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7082CC7A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AE19E9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8B636E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8B636E">
        <w:rPr>
          <w:rFonts w:ascii="標楷體" w:eastAsia="標楷體" w:hAnsi="標楷體" w:cs="Arial"/>
          <w:b/>
          <w:sz w:val="32"/>
          <w:szCs w:val="32"/>
        </w:rPr>
        <w:t>1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0BB313B8" w:rsidR="00BB0A89" w:rsidRPr="003B7CED" w:rsidRDefault="00AE19E9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國語文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0B8FC4BC" w:rsidR="008B2DA5" w:rsidRPr="003B7CED" w:rsidRDefault="003B7CED" w:rsidP="00AE19E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AE19E9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05AF6247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39092E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39092E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078942F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AE19E9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5 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48EC6A72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國-J-A3</w:t>
            </w:r>
          </w:p>
          <w:p w14:paraId="30BC6CFC" w14:textId="77777777" w:rsidR="00F27C99" w:rsidRPr="00A87C2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運用國語文能力吸收新知，並訂定計畫、自主學習，發揮創新精神，增進個人的應變能力。</w:t>
            </w:r>
          </w:p>
          <w:p w14:paraId="47ADC3A8" w14:textId="77777777" w:rsidR="00F27C9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國-J-B1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運用國語文表情達意，增進閱讀理解，進而提升欣賞及評析文本的能力，並能傾聽他人的需求、理解他人的觀點，達到良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性的人我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t>溝通與互動。</w:t>
            </w:r>
          </w:p>
          <w:p w14:paraId="7037E223" w14:textId="77777777" w:rsidR="00F27C99" w:rsidRPr="00A87C29" w:rsidRDefault="00F27C99" w:rsidP="00F27C9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國-J-C1</w:t>
            </w:r>
          </w:p>
          <w:p w14:paraId="2AEB5E50" w14:textId="77777777" w:rsidR="00F27C9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閱讀各類文本，從中培養道德觀、責任感、同理心，並能觀察生活環境，主動關懷社會，增進對公共議題的興趣。</w:t>
            </w:r>
          </w:p>
          <w:p w14:paraId="6913BF94" w14:textId="228DF7CF" w:rsidR="008E540A" w:rsidRPr="005C6E8B" w:rsidRDefault="008E540A" w:rsidP="00FC54E6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45B371" w14:textId="77777777" w:rsidR="00F27C99" w:rsidRPr="00A87C29" w:rsidRDefault="00F27C99" w:rsidP="00F27C99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2-V-1 能概略說出各類文本的文體特質、表現形式與題材內容。</w:t>
            </w:r>
          </w:p>
          <w:p w14:paraId="4101BC1C" w14:textId="77777777" w:rsidR="00F27C99" w:rsidRPr="00A87C29" w:rsidRDefault="00F27C99" w:rsidP="00F27C99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4-Ⅳ-1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(修)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認識國字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達4500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字，以書寫或運用各種數位化工具的方式使用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達3500字。</w:t>
            </w:r>
          </w:p>
          <w:p w14:paraId="7A9A51A4" w14:textId="77777777" w:rsidR="00F27C99" w:rsidRPr="00A87C29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5-Ⅳ-2理解各類文本的句子、段落與主要概念，指出寫作的目的與觀點。</w:t>
            </w:r>
          </w:p>
          <w:p w14:paraId="0D3AE7C2" w14:textId="77777777" w:rsidR="00F27C99" w:rsidRPr="00A87C29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5-Ⅳ-3理解各類文本內容、形式和寫作特色。</w:t>
            </w:r>
          </w:p>
          <w:p w14:paraId="27D9B59A" w14:textId="77777777" w:rsidR="00F27C99" w:rsidRPr="00A87C29" w:rsidRDefault="00F27C99" w:rsidP="00F27C99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5-Ⅳ-4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(修)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理解功能性文本的結構，找出文本中的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結構元素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。</w:t>
            </w:r>
          </w:p>
          <w:p w14:paraId="66188A4B" w14:textId="77777777" w:rsidR="00F27C99" w:rsidRPr="00A87C29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6-</w:t>
            </w:r>
            <w:r w:rsidRPr="00A87C29">
              <w:rPr>
                <w:rFonts w:ascii="標楷體" w:eastAsia="標楷體" w:hAnsi="標楷體" w:hint="eastAsia"/>
              </w:rPr>
              <w:t>Ⅳ</w:t>
            </w:r>
            <w:r w:rsidRPr="00A87C29">
              <w:rPr>
                <w:rFonts w:ascii="標楷體" w:eastAsia="標楷體" w:hAnsi="標楷體"/>
              </w:rPr>
              <w:t>-2-2</w:t>
            </w:r>
            <w:r w:rsidRPr="00A87C29">
              <w:rPr>
                <w:rFonts w:ascii="標楷體" w:eastAsia="標楷體" w:hAnsi="標楷體" w:hint="eastAsia"/>
              </w:rPr>
              <w:t>能遣詞造句、修改潤飾，寫出文辭通順的文章。</w:t>
            </w:r>
            <w:r w:rsidRPr="00A87C29">
              <w:rPr>
                <w:rFonts w:ascii="標楷體" w:eastAsia="標楷體" w:hAnsi="標楷體"/>
              </w:rPr>
              <w:t xml:space="preserve"> </w:t>
            </w:r>
          </w:p>
          <w:p w14:paraId="08BFBE03" w14:textId="77777777" w:rsidR="00CF326E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6-Ⅳ-6運用資訊科技編輯作品，發表個人見解、分享寫作樂趣。</w:t>
            </w:r>
          </w:p>
          <w:p w14:paraId="0907A1B5" w14:textId="20E83ED9" w:rsidR="00F27C99" w:rsidRPr="00F27C99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5AFFE3" w14:textId="77777777" w:rsidR="00F27C99" w:rsidRPr="00A87C29" w:rsidRDefault="00F27C99" w:rsidP="00F27C9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Ab-Ⅳ-4 4,500~6,500個常用語詞的認念。</w:t>
            </w:r>
          </w:p>
          <w:p w14:paraId="6117B2D4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Ab-Ⅳ-5 3,700~5,000個常用語詞的使用。</w:t>
            </w:r>
          </w:p>
          <w:p w14:paraId="65346985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Ab-Ⅳ-7常用文言文的字詞、虛字、古今義變。</w:t>
            </w:r>
          </w:p>
          <w:p w14:paraId="26C112D9" w14:textId="77777777" w:rsidR="00F27C99" w:rsidRPr="00A87C2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Ad-Ⅳ-1篇章的主旨、結構、寓意與分析。</w:t>
            </w:r>
          </w:p>
          <w:p w14:paraId="57FCC827" w14:textId="77777777" w:rsidR="00F27C99" w:rsidRPr="00A87C2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Ad-Ⅳ-2新詩、現代散文、現代小說、劇本</w:t>
            </w:r>
          </w:p>
          <w:p w14:paraId="17975849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Ad-Ⅳ-3韻文：如古體詩、樂府詩、近體詩、詞、曲等。</w:t>
            </w:r>
          </w:p>
          <w:p w14:paraId="2422B360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Ad-Ⅳ-4非韻文：如古文、古典小說、語錄體、寓言等。</w:t>
            </w:r>
          </w:p>
          <w:p w14:paraId="3EE92EE4" w14:textId="77777777" w:rsidR="008B2DA5" w:rsidRDefault="00F27C99" w:rsidP="00AE19E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Bc-Ⅳ-2描述、列舉、因果、問題解決、比較、分類、定義等寫作手法。</w:t>
            </w:r>
          </w:p>
          <w:p w14:paraId="5B349D09" w14:textId="063E58FB" w:rsidR="00F27C99" w:rsidRPr="00F27C99" w:rsidRDefault="00F27C99" w:rsidP="00AE19E9">
            <w:pPr>
              <w:pStyle w:val="Default"/>
              <w:rPr>
                <w:rFonts w:ascii="標楷體" w:eastAsia="標楷體" w:hAnsi="標楷體"/>
              </w:rPr>
            </w:pP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BDF8" w14:textId="4BDA9DE0" w:rsidR="0070275C" w:rsidRPr="005C6E8B" w:rsidRDefault="0070275C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1.選讀重要的語體文及文言文，</w:t>
            </w:r>
            <w:r w:rsidR="00FF5FA8" w:rsidRPr="005C6E8B">
              <w:rPr>
                <w:rFonts w:ascii="標楷體" w:eastAsia="標楷體" w:hAnsi="標楷體" w:hint="eastAsia"/>
                <w:szCs w:val="24"/>
              </w:rPr>
              <w:t>了解常用語詞及句型</w:t>
            </w:r>
            <w:r w:rsidRPr="005C6E8B">
              <w:rPr>
                <w:rFonts w:ascii="標楷體" w:eastAsia="標楷體" w:hAnsi="標楷體" w:hint="eastAsia"/>
                <w:szCs w:val="24"/>
              </w:rPr>
              <w:t>，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並</w:t>
            </w:r>
            <w:r w:rsidRPr="005C6E8B">
              <w:rPr>
                <w:rFonts w:ascii="標楷體" w:eastAsia="標楷體" w:hAnsi="標楷體" w:hint="eastAsia"/>
                <w:szCs w:val="24"/>
              </w:rPr>
              <w:t>增進寫作能力。</w:t>
            </w:r>
          </w:p>
          <w:p w14:paraId="6EF594A7" w14:textId="73EE0ECC" w:rsidR="0070275C" w:rsidRPr="005C6E8B" w:rsidRDefault="0070275C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2.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從範文教學的過程中，學習聆聽與表達的組織與技巧</w:t>
            </w:r>
            <w:r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7600B71" w14:textId="7D8BAA58" w:rsidR="00CB0B9D" w:rsidRPr="005C6E8B" w:rsidRDefault="00CB0B9D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3.從範文教學的過程中，學習常見文體的文體結構知識，並應用結構分析文章。</w:t>
            </w:r>
            <w:r w:rsidR="00975158">
              <w:rPr>
                <w:rFonts w:ascii="標楷體" w:eastAsia="標楷體" w:hAnsi="標楷體" w:hint="eastAsia"/>
                <w:szCs w:val="24"/>
              </w:rPr>
              <w:t>(寫人及寫景記敘文)</w:t>
            </w:r>
          </w:p>
          <w:p w14:paraId="5E54C865" w14:textId="63795DF6" w:rsidR="0070275C" w:rsidRPr="005C6E8B" w:rsidRDefault="00CB0B9D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4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.由範文認識進一步的修辭技巧</w:t>
            </w:r>
            <w:r w:rsidRPr="005C6E8B">
              <w:rPr>
                <w:rFonts w:ascii="標楷體" w:eastAsia="標楷體" w:hAnsi="標楷體" w:hint="eastAsia"/>
                <w:szCs w:val="24"/>
              </w:rPr>
              <w:t>，並練習運用於寫作表現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851B545" w14:textId="3E0A5EEA" w:rsidR="00CB0B9D" w:rsidRPr="005C6E8B" w:rsidRDefault="005C6E8B" w:rsidP="0070275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.將範文學到的文體架構，運用於寫作表現。</w:t>
            </w:r>
          </w:p>
          <w:p w14:paraId="562F8921" w14:textId="1673D6AC" w:rsidR="0070275C" w:rsidRPr="005C6E8B" w:rsidRDefault="005C6E8B" w:rsidP="0070275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6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.藉由所選範文的內容，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學習各種文體的描寫手法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3AA540D" w14:textId="0076EE7F" w:rsidR="00CB0B9D" w:rsidRPr="005C6E8B" w:rsidRDefault="005C6E8B" w:rsidP="00CB0B9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.藉由所選範文的內容，連結個人經驗，並增加聯想寫作題材的能力。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DD44A6" w:rsidRPr="003B7CED" w14:paraId="6ADD9B2A" w14:textId="77777777" w:rsidTr="00F6157A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47CF75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2511411D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028D9D6F" w:rsidR="00DD44A6" w:rsidRPr="006D01C4" w:rsidRDefault="00D85B2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故鄉的桂花雨</w:t>
            </w:r>
          </w:p>
        </w:tc>
        <w:tc>
          <w:tcPr>
            <w:tcW w:w="66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FE54B" w14:textId="0100D5F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一、每課固定單元內容及學習活動：</w:t>
            </w:r>
          </w:p>
          <w:p w14:paraId="2D3EC18E" w14:textId="42201928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1.介紹作者生平，及作品特色。</w:t>
            </w:r>
          </w:p>
          <w:p w14:paraId="5B942DF0" w14:textId="77AB4568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2.講解「篇章導讀」，分析導讀結構，加註筆記。</w:t>
            </w:r>
          </w:p>
          <w:p w14:paraId="5EB349B8" w14:textId="3B48E7D3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3.課文生難字詞及注釋為回家作業。</w:t>
            </w:r>
          </w:p>
          <w:p w14:paraId="1F200983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4.播放課文朗誦音檔，請學生跟著瀏覽課文。</w:t>
            </w:r>
          </w:p>
          <w:p w14:paraId="6CA77134" w14:textId="796CFB8C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5.配合教師自編提問講義(根據文本分析)，依照結構講解課文並提問重點，並學習再課文重點筆記。</w:t>
            </w:r>
          </w:p>
          <w:p w14:paraId="2B19AF1F" w14:textId="0F170131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6.請學生依序完成學習單以掌握文章結構。</w:t>
            </w:r>
          </w:p>
          <w:p w14:paraId="13600B83" w14:textId="7E9D5FA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7.講述「鑑賞分析」，並分析結構(主題 結構 特色)，練習標註重點。</w:t>
            </w:r>
          </w:p>
          <w:p w14:paraId="1CAF608D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8.完成應用練習及習作。</w:t>
            </w:r>
          </w:p>
          <w:p w14:paraId="181D7259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9.討論本課常見成語、修辭、國學常識。</w:t>
            </w:r>
          </w:p>
          <w:p w14:paraId="79B3850A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二、各課特別增加學習活動</w:t>
            </w:r>
          </w:p>
          <w:p w14:paraId="2CB7020C" w14:textId="0C68413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1.二~四周：</w:t>
            </w:r>
            <w:r w:rsidR="00D85B26">
              <w:rPr>
                <w:rFonts w:ascii="標楷體" w:eastAsia="標楷體" w:hAnsi="標楷體" w:hint="eastAsia"/>
              </w:rPr>
              <w:t>詞</w:t>
            </w:r>
            <w:r w:rsidRPr="00DD44A6">
              <w:rPr>
                <w:rFonts w:ascii="標楷體" w:eastAsia="標楷體" w:hAnsi="標楷體" w:hint="eastAsia"/>
              </w:rPr>
              <w:t>發展朝代與演變</w:t>
            </w:r>
            <w:r w:rsidR="00EF33CF">
              <w:rPr>
                <w:rFonts w:ascii="標楷體" w:eastAsia="標楷體" w:hAnsi="標楷體" w:hint="eastAsia"/>
              </w:rPr>
              <w:t>，及</w:t>
            </w:r>
            <w:r w:rsidR="00D85B26">
              <w:rPr>
                <w:rFonts w:ascii="標楷體" w:eastAsia="標楷體" w:hAnsi="標楷體" w:hint="eastAsia"/>
              </w:rPr>
              <w:t>詞的</w:t>
            </w:r>
            <w:r w:rsidR="00EF33CF">
              <w:rPr>
                <w:rFonts w:ascii="標楷體" w:eastAsia="標楷體" w:hAnsi="標楷體" w:hint="eastAsia"/>
              </w:rPr>
              <w:t>格律</w:t>
            </w:r>
          </w:p>
          <w:p w14:paraId="135D49D4" w14:textId="59C3C91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</w:t>
            </w:r>
            <w:r w:rsidR="00D85B26">
              <w:rPr>
                <w:rFonts w:ascii="標楷體" w:eastAsia="標楷體" w:hAnsi="標楷體" w:hint="eastAsia"/>
              </w:rPr>
              <w:t>六</w:t>
            </w:r>
            <w:r w:rsidRPr="00DD44A6">
              <w:rPr>
                <w:rFonts w:ascii="標楷體" w:eastAsia="標楷體" w:hAnsi="標楷體" w:hint="eastAsia"/>
              </w:rPr>
              <w:t>~</w:t>
            </w:r>
            <w:r w:rsidR="00D85B26">
              <w:rPr>
                <w:rFonts w:ascii="標楷體" w:eastAsia="標楷體" w:hAnsi="標楷體" w:hint="eastAsia"/>
              </w:rPr>
              <w:t>八</w:t>
            </w:r>
            <w:r w:rsidRPr="00DD44A6">
              <w:rPr>
                <w:rFonts w:ascii="標楷體" w:eastAsia="標楷體" w:hAnsi="標楷體" w:hint="eastAsia"/>
              </w:rPr>
              <w:t>周：</w:t>
            </w:r>
            <w:r w:rsidR="00D85B26">
              <w:rPr>
                <w:rFonts w:ascii="標楷體" w:eastAsia="標楷體" w:hAnsi="標楷體" w:hint="eastAsia"/>
              </w:rPr>
              <w:t>對聯的應用與格律</w:t>
            </w:r>
          </w:p>
          <w:p w14:paraId="6F124F33" w14:textId="13DF7EBD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3.十</w:t>
            </w:r>
            <w:r w:rsidR="00D85B26">
              <w:rPr>
                <w:rFonts w:ascii="標楷體" w:eastAsia="標楷體" w:hAnsi="標楷體" w:hint="eastAsia"/>
              </w:rPr>
              <w:t>二</w:t>
            </w:r>
            <w:r w:rsidRPr="00DD44A6">
              <w:rPr>
                <w:rFonts w:ascii="標楷體" w:eastAsia="標楷體" w:hAnsi="標楷體" w:hint="eastAsia"/>
              </w:rPr>
              <w:t>~</w:t>
            </w:r>
            <w:r w:rsidR="00D85B26">
              <w:rPr>
                <w:rFonts w:ascii="標楷體" w:eastAsia="標楷體" w:hAnsi="標楷體" w:hint="eastAsia"/>
              </w:rPr>
              <w:t>十三</w:t>
            </w:r>
            <w:r w:rsidRPr="00DD44A6">
              <w:rPr>
                <w:rFonts w:ascii="標楷體" w:eastAsia="標楷體" w:hAnsi="標楷體" w:hint="eastAsia"/>
              </w:rPr>
              <w:t>周：認識說體的發展，及借代法</w:t>
            </w:r>
          </w:p>
          <w:p w14:paraId="351E6A37" w14:textId="000DDE46" w:rsidR="00DD44A6" w:rsidRPr="0097515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1226DDA8" w14:textId="77777777" w:rsidTr="00F6157A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8621CA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61B015F5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三~四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6CEAF83" w:rsidR="00DD44A6" w:rsidRPr="006D01C4" w:rsidRDefault="00D85B2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生於憂患死於安樂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E8E8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9B51AFF" w14:textId="77777777" w:rsidTr="00F6157A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4F1B26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014C02C2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31D1514F" w:rsidR="00DD44A6" w:rsidRPr="006D01C4" w:rsidRDefault="00D85B2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詞選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0E23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2A75F473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0980CA83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六~七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2A59E917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土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8E856" w14:textId="70E7C9F2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268B2134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28C528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205D15" w14:textId="52937989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八~九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FC864" w14:textId="30399A86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良馬對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7956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50EA5D6F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59CE32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482397" w14:textId="413E3070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十~十一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8A2004" w14:textId="25EC3DB4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大明湖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AE9DB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A0A1B87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522C97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858DC5" w14:textId="720C4126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十二~十三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CB482" w14:textId="14CAEC73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習慣說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58EF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9BA7EC4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AB2E54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1D072E" w14:textId="3A5D6DEA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A97889" w14:textId="03B8D675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青鳥就在身邊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1C6F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44A270DA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D1D8AD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7213C1" w14:textId="2E879BB0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十五~十六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6CA1B7" w14:textId="08B694A8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與宋元思書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4B1B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0593EC32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3FCDE0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C9D71B" w14:textId="3BCC505B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十七~十八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DDA49" w14:textId="20485C5E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豬血糕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BF432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6AF5E72E" w14:textId="77777777" w:rsidTr="009D522F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443A8E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873A3E" w14:textId="14C4CAC9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D24280" w14:textId="62D73592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寄弟墨書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E0A82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6BDB6167" w14:textId="77777777" w:rsidTr="009D522F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4B28AD" w14:textId="77777777" w:rsidR="00DD44A6" w:rsidRPr="003B7CED" w:rsidRDefault="00DD44A6" w:rsidP="00DD44A6">
            <w:pPr>
              <w:snapToGrid w:val="0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645342" w14:textId="73FE9BF2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DADFB8" w14:textId="0DEAE20F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射鵰英雄傳-智鬥書生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5806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F33CF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67D918B0" w:rsidR="00EF33CF" w:rsidRPr="006D01C4" w:rsidRDefault="00EF33CF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3324F14B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鄒忌諷齊王納諫</w:t>
            </w:r>
          </w:p>
        </w:tc>
        <w:tc>
          <w:tcPr>
            <w:tcW w:w="66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D28E7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一、每課固定單元內容及學習活動：</w:t>
            </w:r>
          </w:p>
          <w:p w14:paraId="6E26EE85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1.介紹作者生平，及作品特色。</w:t>
            </w:r>
          </w:p>
          <w:p w14:paraId="669964E4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2.講解「篇章導讀」，分析導讀結構，加註筆記。</w:t>
            </w:r>
          </w:p>
          <w:p w14:paraId="25C07358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3.課文生難字詞及注釋為回家作業。</w:t>
            </w:r>
          </w:p>
          <w:p w14:paraId="6315BBC0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4.播放課文朗誦音檔，請學生跟著瀏覽課文。</w:t>
            </w:r>
          </w:p>
          <w:p w14:paraId="53D0AB36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5.配合教師自編提問講義(根據文本分析)，依照結構講解課文並提問重點，並學習再課文重點筆記。</w:t>
            </w:r>
          </w:p>
          <w:p w14:paraId="07451721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6.請學生依序完成學習單以掌握文章結構。</w:t>
            </w:r>
          </w:p>
          <w:p w14:paraId="0094FEAC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7.講述「鑑賞分析」，並分析結構(主題 結構 特色)，練習標註重點。</w:t>
            </w:r>
          </w:p>
          <w:p w14:paraId="6EFAAA01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8.完成應用練習及習作。</w:t>
            </w:r>
          </w:p>
          <w:p w14:paraId="2158D7EF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9.討論本課常見成語、修辭、國學常識。</w:t>
            </w:r>
          </w:p>
          <w:p w14:paraId="551FF305" w14:textId="77777777" w:rsidR="00EF33CF" w:rsidRDefault="00EF33CF" w:rsidP="006D01C4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二</w:t>
            </w:r>
            <w:r w:rsidRPr="00DD44A6">
              <w:rPr>
                <w:rFonts w:ascii="標楷體" w:eastAsia="標楷體" w:hAnsi="標楷體" w:hint="eastAsia"/>
              </w:rPr>
              <w:t>各課特別增加學習活動</w:t>
            </w:r>
            <w:r>
              <w:rPr>
                <w:rFonts w:ascii="標楷體" w:eastAsia="標楷體" w:hAnsi="標楷體" w:hint="eastAsia"/>
              </w:rPr>
              <w:t>：</w:t>
            </w:r>
          </w:p>
          <w:p w14:paraId="21FCD4B4" w14:textId="2B523CD3" w:rsidR="00EF33CF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</w:t>
            </w:r>
            <w:r w:rsidR="000E34C1">
              <w:rPr>
                <w:rFonts w:ascii="標楷體" w:eastAsia="標楷體" w:hAnsi="標楷體" w:hint="eastAsia"/>
              </w:rPr>
              <w:t>五</w:t>
            </w:r>
            <w:r w:rsidRPr="00DD44A6">
              <w:rPr>
                <w:rFonts w:ascii="標楷體" w:eastAsia="標楷體" w:hAnsi="標楷體" w:hint="eastAsia"/>
              </w:rPr>
              <w:t>~</w:t>
            </w:r>
            <w:r w:rsidR="000E34C1">
              <w:rPr>
                <w:rFonts w:ascii="標楷體" w:eastAsia="標楷體" w:hAnsi="標楷體" w:hint="eastAsia"/>
              </w:rPr>
              <w:t>六</w:t>
            </w:r>
            <w:r w:rsidRPr="00DD44A6">
              <w:rPr>
                <w:rFonts w:ascii="標楷體" w:eastAsia="標楷體" w:hAnsi="標楷體" w:hint="eastAsia"/>
              </w:rPr>
              <w:t>周：</w:t>
            </w:r>
            <w:r w:rsidR="000E34C1">
              <w:rPr>
                <w:rFonts w:ascii="標楷體" w:eastAsia="標楷體" w:hAnsi="標楷體" w:hint="eastAsia"/>
              </w:rPr>
              <w:t>元曲發展</w:t>
            </w:r>
            <w:r w:rsidRPr="00DD44A6">
              <w:rPr>
                <w:rFonts w:ascii="標楷體" w:eastAsia="標楷體" w:hAnsi="標楷體" w:hint="eastAsia"/>
              </w:rPr>
              <w:t>與演變</w:t>
            </w:r>
            <w:r w:rsidR="000E34C1">
              <w:rPr>
                <w:rFonts w:ascii="標楷體" w:eastAsia="標楷體" w:hAnsi="標楷體" w:hint="eastAsia"/>
              </w:rPr>
              <w:t>，元曲</w:t>
            </w:r>
            <w:r>
              <w:rPr>
                <w:rFonts w:ascii="標楷體" w:eastAsia="標楷體" w:hAnsi="標楷體" w:hint="eastAsia"/>
              </w:rPr>
              <w:t>格律</w:t>
            </w:r>
          </w:p>
          <w:p w14:paraId="69E001EA" w14:textId="37582912" w:rsidR="00EF33CF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0E34C1">
              <w:rPr>
                <w:rFonts w:ascii="標楷體" w:eastAsia="標楷體" w:hAnsi="標楷體" w:hint="eastAsia"/>
              </w:rPr>
              <w:t>八</w:t>
            </w:r>
            <w:r w:rsidR="00243773">
              <w:rPr>
                <w:rFonts w:ascii="標楷體" w:eastAsia="標楷體" w:hAnsi="標楷體" w:hint="eastAsia"/>
              </w:rPr>
              <w:t>~</w:t>
            </w:r>
            <w:r w:rsidR="000E34C1">
              <w:rPr>
                <w:rFonts w:ascii="標楷體" w:eastAsia="標楷體" w:hAnsi="標楷體" w:hint="eastAsia"/>
              </w:rPr>
              <w:t>十</w:t>
            </w:r>
            <w:r w:rsidR="00243773">
              <w:rPr>
                <w:rFonts w:ascii="標楷體" w:eastAsia="標楷體" w:hAnsi="標楷體" w:hint="eastAsia"/>
              </w:rPr>
              <w:t>周：應用文類型，及常見題辭使用場合</w:t>
            </w:r>
          </w:p>
          <w:p w14:paraId="34635998" w14:textId="61FDCBEE" w:rsidR="00EF33CF" w:rsidRPr="006D01C4" w:rsidRDefault="00243773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0E34C1">
              <w:rPr>
                <w:rFonts w:ascii="標楷體" w:eastAsia="標楷體" w:hAnsi="標楷體" w:hint="eastAsia"/>
              </w:rPr>
              <w:t>十五</w:t>
            </w:r>
            <w:r>
              <w:rPr>
                <w:rFonts w:ascii="標楷體" w:eastAsia="標楷體" w:hAnsi="標楷體" w:hint="eastAsia"/>
              </w:rPr>
              <w:t>~十</w:t>
            </w:r>
            <w:r w:rsidR="000E34C1">
              <w:rPr>
                <w:rFonts w:ascii="標楷體" w:eastAsia="標楷體" w:hAnsi="標楷體" w:hint="eastAsia"/>
              </w:rPr>
              <w:t>六周：現代代表作家彙整</w:t>
            </w:r>
          </w:p>
        </w:tc>
      </w:tr>
      <w:tr w:rsidR="00EF33CF" w:rsidRPr="003B7CED" w14:paraId="1C6C6444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469C8770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三~四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6BF5C930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管好舌頭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71C7C" w14:textId="5A9551E1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7DAC1C8B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F92672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44E1BE" w14:textId="1847E4E2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五~六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951973" w14:textId="688E9741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元曲選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E5266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673C75F3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B32D1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E97AA1" w14:textId="06172680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六~七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25252" w14:textId="4A166D56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石滬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F9EA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27DB9F8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78FD5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E5BA2B" w14:textId="153D1582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八~十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23CAA7" w14:textId="19C074EB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座右銘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24A01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70414A4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1FBF5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6BE935" w14:textId="5636128D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十~十二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E4BD4" w14:textId="037237F7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求知若渴，永保傻勁-賈伯斯的人生三堂課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FD8FB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32573A25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320B8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8B234F" w14:textId="2E250184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="000E34C1">
              <w:rPr>
                <w:rFonts w:ascii="標楷體" w:eastAsia="標楷體" w:hAnsi="標楷體" w:hint="eastAsia"/>
                <w:sz w:val="20"/>
                <w:szCs w:val="20"/>
              </w:rPr>
              <w:t>~十四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68044" w14:textId="15C3F6B8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大鼠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38021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A0FA311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40A81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73D80C" w14:textId="700F6273" w:rsidR="00EF33CF" w:rsidRPr="006D01C4" w:rsidRDefault="000E34C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十五~十六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40E63" w14:textId="16F8BA4D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與荒野相遇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8D77D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1A63E582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6A975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3C76BC" w14:textId="26940F2E" w:rsidR="00EF33CF" w:rsidRPr="006D01C4" w:rsidRDefault="000E34C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  <w:r w:rsidR="00EF33CF" w:rsidRPr="006D01C4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A408FF" w14:textId="7D7DFF7F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棒球靈魂學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A24D5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3568B998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FCA833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CD7FC6" w14:textId="5A261D38" w:rsidR="00EF33CF" w:rsidRPr="006D01C4" w:rsidRDefault="000E34C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十八~十九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ABA134" w14:textId="59920817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羅密歐與茱麗葉樓臺會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40C4C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242288" w:rsidRPr="003B7CED" w14:paraId="02045649" w14:textId="77777777" w:rsidTr="00EF33CF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7578634F" w:rsidR="00242288" w:rsidRPr="00EF33CF" w:rsidRDefault="00EF33CF" w:rsidP="00EF33CF">
            <w:pPr>
              <w:snapToGrid w:val="0"/>
              <w:jc w:val="both"/>
              <w:rPr>
                <w:rFonts w:ascii="標楷體" w:eastAsia="標楷體" w:hAnsi="標楷體" w:cstheme="minorHAnsi"/>
                <w:szCs w:val="24"/>
                <w:shd w:val="pct15" w:color="auto" w:fill="FFFFFF"/>
              </w:rPr>
            </w:pPr>
            <w:r w:rsidRPr="00EF33CF">
              <w:rPr>
                <w:rFonts w:ascii="標楷體" w:eastAsia="標楷體" w:hAnsi="標楷體" w:cstheme="minorHAnsi" w:hint="eastAsia"/>
                <w:szCs w:val="24"/>
              </w:rPr>
              <w:t>無</w:t>
            </w:r>
          </w:p>
        </w:tc>
      </w:tr>
      <w:tr w:rsidR="00242288" w:rsidRPr="003B7CED" w14:paraId="17BC4C92" w14:textId="77777777" w:rsidTr="00EF33CF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360CD9D3" w:rsidR="00242288" w:rsidRPr="00EF33CF" w:rsidRDefault="00242288" w:rsidP="00EF33C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/>
                <w:sz w:val="23"/>
                <w:szCs w:val="23"/>
              </w:rPr>
              <w:t>筆試(</w:t>
            </w:r>
            <w:r w:rsidRPr="00EF33CF">
              <w:rPr>
                <w:rFonts w:ascii="標楷體" w:eastAsia="標楷體" w:hAnsi="標楷體" w:hint="eastAsia"/>
                <w:sz w:val="23"/>
                <w:szCs w:val="23"/>
              </w:rPr>
              <w:t>2</w:t>
            </w:r>
            <w:r w:rsidRPr="00EF33CF">
              <w:rPr>
                <w:rFonts w:ascii="標楷體" w:eastAsia="標楷體" w:hAnsi="標楷體"/>
                <w:sz w:val="23"/>
                <w:szCs w:val="23"/>
              </w:rPr>
              <w:t>0％)、口試(10％)、作業(</w:t>
            </w:r>
            <w:r w:rsidRPr="00EF33CF">
              <w:rPr>
                <w:rFonts w:ascii="標楷體" w:eastAsia="標楷體" w:hAnsi="標楷體" w:hint="eastAsia"/>
                <w:sz w:val="23"/>
                <w:szCs w:val="23"/>
              </w:rPr>
              <w:t>3</w:t>
            </w:r>
            <w:r w:rsidRPr="00EF33CF">
              <w:rPr>
                <w:rFonts w:ascii="標楷體" w:eastAsia="標楷體" w:hAnsi="標楷體"/>
                <w:sz w:val="23"/>
                <w:szCs w:val="23"/>
              </w:rPr>
              <w:t>0％)、課堂觀察(40％)</w:t>
            </w:r>
          </w:p>
        </w:tc>
      </w:tr>
      <w:tr w:rsidR="00242288" w:rsidRPr="003B7CED" w14:paraId="4A1BD0A1" w14:textId="77777777" w:rsidTr="00EF33CF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D55BC" w14:textId="77777777" w:rsidR="00242288" w:rsidRPr="00EF33CF" w:rsidRDefault="00242288" w:rsidP="00EF33CF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硬體：</w:t>
            </w:r>
            <w:r w:rsidRPr="00EF33CF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單槍、電腦、網路</w:t>
            </w:r>
          </w:p>
          <w:p w14:paraId="7731BC90" w14:textId="689EDE38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軟體：自編</w:t>
            </w:r>
            <w:r w:rsidRPr="00EF33CF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學習單、</w:t>
            </w: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出版社教學資源</w:t>
            </w:r>
          </w:p>
        </w:tc>
      </w:tr>
      <w:tr w:rsidR="00242288" w:rsidRPr="003B7CED" w14:paraId="3EC2574C" w14:textId="77777777" w:rsidTr="00EF33CF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A9EA55E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 w:hint="eastAsia"/>
              </w:rPr>
              <w:sym w:font="Wingdings" w:char="F0FE"/>
            </w:r>
            <w:r w:rsidRPr="00EF33CF">
              <w:rPr>
                <w:rFonts w:ascii="標楷體" w:eastAsia="標楷體" w:hAnsi="標楷體" w:hint="eastAsia"/>
              </w:rPr>
              <w:t xml:space="preserve">教科書 </w:t>
            </w:r>
            <w:r w:rsidRPr="00EF33CF">
              <w:rPr>
                <w:rFonts w:ascii="標楷體" w:eastAsia="標楷體" w:hAnsi="標楷體" w:hint="eastAsia"/>
              </w:rPr>
              <w:sym w:font="Wingdings" w:char="F0FE"/>
            </w:r>
            <w:r w:rsidRPr="00EF33CF">
              <w:rPr>
                <w:rFonts w:ascii="標楷體" w:eastAsia="標楷體" w:hAnsi="標楷體" w:hint="eastAsia"/>
              </w:rPr>
              <w:t>自編</w:t>
            </w:r>
          </w:p>
        </w:tc>
      </w:tr>
      <w:tr w:rsidR="00242288" w:rsidRPr="003B7CED" w14:paraId="3E0CE624" w14:textId="77777777" w:rsidTr="00EF33CF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D39CB" w14:textId="77777777" w:rsidR="00B27DE1" w:rsidRDefault="00B27DE1">
      <w:r>
        <w:separator/>
      </w:r>
    </w:p>
  </w:endnote>
  <w:endnote w:type="continuationSeparator" w:id="0">
    <w:p w14:paraId="15B4732D" w14:textId="77777777" w:rsidR="00B27DE1" w:rsidRDefault="00B27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F5BD4" w14:textId="77777777" w:rsidR="00B27DE1" w:rsidRDefault="00B27DE1">
      <w:r>
        <w:rPr>
          <w:color w:val="000000"/>
        </w:rPr>
        <w:separator/>
      </w:r>
    </w:p>
  </w:footnote>
  <w:footnote w:type="continuationSeparator" w:id="0">
    <w:p w14:paraId="02325922" w14:textId="77777777" w:rsidR="00B27DE1" w:rsidRDefault="00B27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8260F"/>
    <w:rsid w:val="00084148"/>
    <w:rsid w:val="00092394"/>
    <w:rsid w:val="00093F88"/>
    <w:rsid w:val="000B5C19"/>
    <w:rsid w:val="000E34C1"/>
    <w:rsid w:val="00111E25"/>
    <w:rsid w:val="00115C6F"/>
    <w:rsid w:val="00135521"/>
    <w:rsid w:val="00154F97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42288"/>
    <w:rsid w:val="00242D80"/>
    <w:rsid w:val="00243773"/>
    <w:rsid w:val="00251151"/>
    <w:rsid w:val="00280CE2"/>
    <w:rsid w:val="00283784"/>
    <w:rsid w:val="00284601"/>
    <w:rsid w:val="002B204D"/>
    <w:rsid w:val="002C7AE8"/>
    <w:rsid w:val="002E7B59"/>
    <w:rsid w:val="0030074A"/>
    <w:rsid w:val="003301E5"/>
    <w:rsid w:val="00377046"/>
    <w:rsid w:val="0039092E"/>
    <w:rsid w:val="00396D26"/>
    <w:rsid w:val="003A4043"/>
    <w:rsid w:val="003B3B2A"/>
    <w:rsid w:val="003B7CED"/>
    <w:rsid w:val="003C3340"/>
    <w:rsid w:val="003E268A"/>
    <w:rsid w:val="003E3600"/>
    <w:rsid w:val="003F10BD"/>
    <w:rsid w:val="003F46AD"/>
    <w:rsid w:val="00416F43"/>
    <w:rsid w:val="00455F36"/>
    <w:rsid w:val="00487726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B1DFE"/>
    <w:rsid w:val="005C6E8B"/>
    <w:rsid w:val="005D4395"/>
    <w:rsid w:val="005F053E"/>
    <w:rsid w:val="00604D09"/>
    <w:rsid w:val="00607097"/>
    <w:rsid w:val="0061115A"/>
    <w:rsid w:val="00654AEB"/>
    <w:rsid w:val="0066259A"/>
    <w:rsid w:val="00663867"/>
    <w:rsid w:val="006843C8"/>
    <w:rsid w:val="00686553"/>
    <w:rsid w:val="0069180C"/>
    <w:rsid w:val="006951AD"/>
    <w:rsid w:val="006A43D2"/>
    <w:rsid w:val="006A4F19"/>
    <w:rsid w:val="006A587E"/>
    <w:rsid w:val="006C7ECF"/>
    <w:rsid w:val="006D01C4"/>
    <w:rsid w:val="0070275C"/>
    <w:rsid w:val="00723161"/>
    <w:rsid w:val="00732E27"/>
    <w:rsid w:val="007425F0"/>
    <w:rsid w:val="00765751"/>
    <w:rsid w:val="007717DE"/>
    <w:rsid w:val="00781BA5"/>
    <w:rsid w:val="007974EF"/>
    <w:rsid w:val="007A5F7E"/>
    <w:rsid w:val="007B589D"/>
    <w:rsid w:val="007C066E"/>
    <w:rsid w:val="007C3968"/>
    <w:rsid w:val="007F02E0"/>
    <w:rsid w:val="008104E6"/>
    <w:rsid w:val="008148EA"/>
    <w:rsid w:val="008311FB"/>
    <w:rsid w:val="008411B3"/>
    <w:rsid w:val="008858E1"/>
    <w:rsid w:val="00892654"/>
    <w:rsid w:val="008A0294"/>
    <w:rsid w:val="008B2DA5"/>
    <w:rsid w:val="008B636E"/>
    <w:rsid w:val="008D62AF"/>
    <w:rsid w:val="008E540A"/>
    <w:rsid w:val="00913943"/>
    <w:rsid w:val="0092546C"/>
    <w:rsid w:val="009445BF"/>
    <w:rsid w:val="009447AB"/>
    <w:rsid w:val="009556FC"/>
    <w:rsid w:val="0097487B"/>
    <w:rsid w:val="00975158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B0F66"/>
    <w:rsid w:val="00AD2EEB"/>
    <w:rsid w:val="00AD7C74"/>
    <w:rsid w:val="00AE19E9"/>
    <w:rsid w:val="00AE57F3"/>
    <w:rsid w:val="00AF61A7"/>
    <w:rsid w:val="00AF6A59"/>
    <w:rsid w:val="00B073C4"/>
    <w:rsid w:val="00B07615"/>
    <w:rsid w:val="00B27DE1"/>
    <w:rsid w:val="00B30FBB"/>
    <w:rsid w:val="00B6704A"/>
    <w:rsid w:val="00BA757F"/>
    <w:rsid w:val="00BB0A89"/>
    <w:rsid w:val="00BB5032"/>
    <w:rsid w:val="00BC6A16"/>
    <w:rsid w:val="00BD3002"/>
    <w:rsid w:val="00BF4137"/>
    <w:rsid w:val="00C1348E"/>
    <w:rsid w:val="00C54638"/>
    <w:rsid w:val="00C635D7"/>
    <w:rsid w:val="00C84D51"/>
    <w:rsid w:val="00CB0B9D"/>
    <w:rsid w:val="00CC3DBA"/>
    <w:rsid w:val="00CC5F8F"/>
    <w:rsid w:val="00CD4784"/>
    <w:rsid w:val="00CD600A"/>
    <w:rsid w:val="00CF326E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85B26"/>
    <w:rsid w:val="00DA6CA5"/>
    <w:rsid w:val="00DC54C1"/>
    <w:rsid w:val="00DD44A6"/>
    <w:rsid w:val="00DD7F4A"/>
    <w:rsid w:val="00DE597B"/>
    <w:rsid w:val="00DF76E6"/>
    <w:rsid w:val="00E125E9"/>
    <w:rsid w:val="00E2146F"/>
    <w:rsid w:val="00E5398B"/>
    <w:rsid w:val="00E907AA"/>
    <w:rsid w:val="00E9197E"/>
    <w:rsid w:val="00E9339B"/>
    <w:rsid w:val="00EA0A09"/>
    <w:rsid w:val="00EA64B4"/>
    <w:rsid w:val="00EA7C43"/>
    <w:rsid w:val="00EB4EE1"/>
    <w:rsid w:val="00EC6EC0"/>
    <w:rsid w:val="00EE25C7"/>
    <w:rsid w:val="00EE2C09"/>
    <w:rsid w:val="00EF237B"/>
    <w:rsid w:val="00EF33CF"/>
    <w:rsid w:val="00F02703"/>
    <w:rsid w:val="00F27C99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C7B54"/>
    <w:rsid w:val="00FD3B12"/>
    <w:rsid w:val="00FE5A65"/>
    <w:rsid w:val="00FF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A296D377-361E-4272-8328-4BE8085A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11">
    <w:name w:val="1.標題文字"/>
    <w:basedOn w:val="a"/>
    <w:rsid w:val="0070275C"/>
    <w:pPr>
      <w:suppressAutoHyphens w:val="0"/>
      <w:autoSpaceDN/>
      <w:jc w:val="center"/>
      <w:textAlignment w:val="auto"/>
    </w:pPr>
    <w:rPr>
      <w:rFonts w:ascii="華康中黑體" w:eastAsia="華康中黑體" w:hAnsi="Times New Roman"/>
      <w:kern w:val="2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D6D8F-DA9A-462E-9E46-5C66325E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2020-04-06T07:21:00Z</cp:lastPrinted>
  <dcterms:created xsi:type="dcterms:W3CDTF">2021-06-02T03:47:00Z</dcterms:created>
  <dcterms:modified xsi:type="dcterms:W3CDTF">2022-04-26T08:00:00Z</dcterms:modified>
</cp:coreProperties>
</file>