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5F" w:rsidRPr="00350507" w:rsidRDefault="00912974" w:rsidP="00FE425F">
      <w:pPr>
        <w:jc w:val="center"/>
        <w:rPr>
          <w:rFonts w:ascii="標楷體" w:eastAsia="標楷體" w:hAnsi="標楷體" w:cs="標楷體"/>
          <w:b/>
          <w:sz w:val="32"/>
          <w:szCs w:val="28"/>
        </w:rPr>
      </w:pPr>
      <w:r>
        <w:rPr>
          <w:rFonts w:ascii="標楷體" w:eastAsia="標楷體" w:hAnsi="標楷體" w:cs="標楷體"/>
          <w:b/>
          <w:sz w:val="32"/>
          <w:szCs w:val="28"/>
        </w:rPr>
        <w:t>臺北市</w:t>
      </w:r>
      <w:r w:rsidR="00FE425F">
        <w:rPr>
          <w:rFonts w:ascii="標楷體" w:eastAsia="標楷體" w:hAnsi="標楷體" w:cs="標楷體" w:hint="eastAsia"/>
          <w:b/>
          <w:sz w:val="32"/>
          <w:szCs w:val="28"/>
        </w:rPr>
        <w:t>中正</w:t>
      </w:r>
      <w:r>
        <w:rPr>
          <w:rFonts w:ascii="標楷體" w:eastAsia="標楷體" w:hAnsi="標楷體" w:cs="標楷體"/>
          <w:b/>
          <w:sz w:val="32"/>
          <w:szCs w:val="28"/>
        </w:rPr>
        <w:t>國民中學111年度</w:t>
      </w:r>
      <w:r w:rsidR="009B2251">
        <w:rPr>
          <w:rFonts w:ascii="標楷體" w:eastAsia="標楷體" w:hAnsi="標楷體" w:cs="標楷體" w:hint="eastAsia"/>
          <w:b/>
          <w:sz w:val="32"/>
          <w:szCs w:val="28"/>
        </w:rPr>
        <w:t>九年級</w:t>
      </w:r>
      <w:r w:rsidR="00C45369">
        <w:rPr>
          <w:rFonts w:ascii="標楷體" w:eastAsia="標楷體" w:hAnsi="標楷體" w:cs="標楷體" w:hint="eastAsia"/>
          <w:b/>
          <w:sz w:val="32"/>
          <w:szCs w:val="28"/>
        </w:rPr>
        <w:t>健康與體育</w:t>
      </w:r>
      <w:r w:rsidR="009B2251">
        <w:rPr>
          <w:rFonts w:ascii="標楷體" w:eastAsia="標楷體" w:hAnsi="標楷體" w:cs="標楷體" w:hint="eastAsia"/>
          <w:b/>
          <w:sz w:val="32"/>
          <w:szCs w:val="28"/>
        </w:rPr>
        <w:t>(</w:t>
      </w:r>
      <w:r w:rsidR="00C45369">
        <w:rPr>
          <w:rFonts w:ascii="標楷體" w:eastAsia="標楷體" w:hAnsi="標楷體" w:cs="標楷體" w:hint="eastAsia"/>
          <w:b/>
          <w:sz w:val="32"/>
          <w:szCs w:val="28"/>
        </w:rPr>
        <w:t>健康教育</w:t>
      </w:r>
      <w:r w:rsidR="009B2251">
        <w:rPr>
          <w:rFonts w:ascii="標楷體" w:eastAsia="標楷體" w:hAnsi="標楷體" w:cs="標楷體" w:hint="eastAsia"/>
          <w:b/>
          <w:sz w:val="32"/>
          <w:szCs w:val="28"/>
        </w:rPr>
        <w:t>)</w:t>
      </w:r>
      <w:r>
        <w:rPr>
          <w:rFonts w:ascii="標楷體" w:eastAsia="標楷體" w:hAnsi="標楷體" w:cs="標楷體"/>
          <w:b/>
          <w:sz w:val="32"/>
          <w:szCs w:val="28"/>
        </w:rPr>
        <w:t>課程計畫</w:t>
      </w:r>
    </w:p>
    <w:tbl>
      <w:tblPr>
        <w:tblW w:w="22141" w:type="dxa"/>
        <w:tblLayout w:type="fixed"/>
        <w:tblCellMar>
          <w:top w:w="15" w:type="dxa"/>
          <w:left w:w="15" w:type="dxa"/>
          <w:bottom w:w="15" w:type="dxa"/>
          <w:right w:w="15" w:type="dxa"/>
        </w:tblCellMar>
        <w:tblLook w:val="04A0" w:firstRow="1" w:lastRow="0" w:firstColumn="1" w:lastColumn="0" w:noHBand="0" w:noVBand="1"/>
      </w:tblPr>
      <w:tblGrid>
        <w:gridCol w:w="935"/>
        <w:gridCol w:w="936"/>
        <w:gridCol w:w="2660"/>
        <w:gridCol w:w="3259"/>
        <w:gridCol w:w="1419"/>
        <w:gridCol w:w="517"/>
        <w:gridCol w:w="4303"/>
        <w:gridCol w:w="1592"/>
        <w:gridCol w:w="3260"/>
        <w:gridCol w:w="3260"/>
      </w:tblGrid>
      <w:tr w:rsidR="00FE425F" w:rsidRPr="003255DF" w:rsidTr="00FE425F">
        <w:trPr>
          <w:trHeight w:val="689"/>
        </w:trPr>
        <w:tc>
          <w:tcPr>
            <w:tcW w:w="18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領域/科目</w:t>
            </w:r>
          </w:p>
        </w:tc>
        <w:tc>
          <w:tcPr>
            <w:tcW w:w="2027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rPr>
                <w:rFonts w:ascii="標楷體" w:eastAsia="標楷體" w:hAnsi="標楷體" w:cs="新細明體"/>
                <w:sz w:val="24"/>
                <w:szCs w:val="24"/>
              </w:rPr>
            </w:pPr>
            <w:r>
              <w:rPr>
                <w:rFonts w:ascii="標楷體" w:eastAsia="標楷體" w:hAnsi="標楷體" w:cs="標楷體"/>
                <w:sz w:val="24"/>
                <w:szCs w:val="24"/>
              </w:rPr>
              <w:t>□國語文□英語文□數學□社會 (□歷史□地理□公民與社會)□自然科學 (□理化□生物□地球科學)□藝術 (□音樂□視覺藝術□表演藝術)□綜合活動 (□家政□童軍□輔導)□科技 (□資訊科技□生活科技)■健康與體育 (■健康教育□體育)</w:t>
            </w:r>
          </w:p>
        </w:tc>
      </w:tr>
      <w:tr w:rsidR="00FE425F" w:rsidRPr="003255DF" w:rsidTr="00FE425F">
        <w:trPr>
          <w:trHeight w:val="850"/>
        </w:trPr>
        <w:tc>
          <w:tcPr>
            <w:tcW w:w="18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實施年級</w:t>
            </w:r>
          </w:p>
        </w:tc>
        <w:tc>
          <w:tcPr>
            <w:tcW w:w="2027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rPr>
                <w:rFonts w:ascii="標楷體" w:eastAsia="標楷體" w:hAnsi="標楷體" w:cs="新細明體"/>
                <w:sz w:val="24"/>
                <w:szCs w:val="24"/>
              </w:rPr>
            </w:pPr>
            <w:r w:rsidRPr="00872EC7">
              <w:rPr>
                <w:rFonts w:ascii="標楷體" w:eastAsia="標楷體" w:hAnsi="標楷體" w:cs="標楷體"/>
                <w:sz w:val="24"/>
                <w:szCs w:val="24"/>
              </w:rPr>
              <w:t xml:space="preserve">□7年級  □8年級 </w:t>
            </w:r>
            <w:r w:rsidR="00FE425F">
              <w:rPr>
                <w:rFonts w:ascii="標楷體" w:eastAsia="標楷體" w:hAnsi="標楷體" w:cs="標楷體"/>
                <w:sz w:val="24"/>
                <w:szCs w:val="24"/>
              </w:rPr>
              <w:t>■</w:t>
            </w:r>
            <w:r w:rsidRPr="00872EC7">
              <w:rPr>
                <w:rFonts w:ascii="標楷體" w:eastAsia="標楷體" w:hAnsi="標楷體" w:cs="標楷體"/>
                <w:sz w:val="24"/>
                <w:szCs w:val="24"/>
              </w:rPr>
              <w:t>9年級</w:t>
            </w:r>
          </w:p>
          <w:p w:rsidR="00FE425F" w:rsidRPr="00872EC7" w:rsidRDefault="00FE425F" w:rsidP="00FE425F">
            <w:pPr>
              <w:rPr>
                <w:rFonts w:ascii="標楷體" w:eastAsia="標楷體" w:hAnsi="標楷體" w:cs="新細明體"/>
                <w:sz w:val="24"/>
                <w:szCs w:val="24"/>
              </w:rPr>
            </w:pPr>
            <w:r>
              <w:rPr>
                <w:rFonts w:ascii="標楷體" w:eastAsia="標楷體" w:hAnsi="標楷體" w:cs="標楷體"/>
                <w:sz w:val="24"/>
                <w:szCs w:val="24"/>
              </w:rPr>
              <w:t>■</w:t>
            </w:r>
            <w:r w:rsidR="00912974" w:rsidRPr="00872EC7">
              <w:rPr>
                <w:rFonts w:ascii="標楷體" w:eastAsia="標楷體" w:hAnsi="標楷體" w:cs="標楷體"/>
                <w:sz w:val="24"/>
                <w:szCs w:val="24"/>
              </w:rPr>
              <w:t xml:space="preserve">上學期 </w:t>
            </w:r>
            <w:r>
              <w:rPr>
                <w:rFonts w:ascii="標楷體" w:eastAsia="標楷體" w:hAnsi="標楷體" w:cs="標楷體"/>
                <w:sz w:val="24"/>
                <w:szCs w:val="24"/>
              </w:rPr>
              <w:t>■</w:t>
            </w:r>
            <w:r w:rsidR="00912974" w:rsidRPr="00872EC7">
              <w:rPr>
                <w:rFonts w:ascii="標楷體" w:eastAsia="標楷體" w:hAnsi="標楷體" w:cs="標楷體"/>
                <w:sz w:val="24"/>
                <w:szCs w:val="24"/>
              </w:rPr>
              <w:t>下學期</w:t>
            </w:r>
            <w:r w:rsidR="00912974" w:rsidRPr="00350507">
              <w:rPr>
                <w:rFonts w:ascii="標楷體" w:eastAsia="標楷體" w:hAnsi="標楷體" w:cs="標楷體"/>
                <w:color w:val="FF0000"/>
                <w:szCs w:val="24"/>
              </w:rPr>
              <w:t xml:space="preserve"> </w:t>
            </w:r>
          </w:p>
        </w:tc>
      </w:tr>
      <w:tr w:rsidR="00FE425F" w:rsidRPr="003255DF" w:rsidTr="00FE425F">
        <w:trPr>
          <w:trHeight w:val="935"/>
        </w:trPr>
        <w:tc>
          <w:tcPr>
            <w:tcW w:w="18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教材版本</w:t>
            </w:r>
          </w:p>
        </w:tc>
        <w:tc>
          <w:tcPr>
            <w:tcW w:w="59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FE425F" w:rsidP="00FE425F">
            <w:pPr>
              <w:rPr>
                <w:rFonts w:ascii="標楷體" w:eastAsia="標楷體" w:hAnsi="標楷體" w:cs="新細明體"/>
                <w:sz w:val="24"/>
                <w:szCs w:val="24"/>
              </w:rPr>
            </w:pPr>
            <w:r>
              <w:rPr>
                <w:rFonts w:ascii="標楷體" w:eastAsia="標楷體" w:hAnsi="標楷體" w:cs="標楷體"/>
                <w:sz w:val="24"/>
                <w:szCs w:val="24"/>
              </w:rPr>
              <w:t>■</w:t>
            </w:r>
            <w:r w:rsidR="00912974" w:rsidRPr="00872EC7">
              <w:rPr>
                <w:rFonts w:ascii="標楷體" w:eastAsia="標楷體" w:hAnsi="標楷體" w:cs="標楷體"/>
                <w:sz w:val="24"/>
                <w:szCs w:val="24"/>
              </w:rPr>
              <w:t>選用教科書:</w:t>
            </w:r>
            <w:r w:rsidR="00912974" w:rsidRPr="00872EC7">
              <w:rPr>
                <w:rFonts w:ascii="標楷體" w:eastAsia="標楷體" w:hAnsi="標楷體" w:cs="標楷體"/>
                <w:sz w:val="24"/>
                <w:szCs w:val="24"/>
                <w:u w:val="single"/>
              </w:rPr>
              <w:t xml:space="preserve">  康軒版  </w:t>
            </w:r>
            <w:r w:rsidR="00912974">
              <w:rPr>
                <w:rFonts w:ascii="標楷體" w:eastAsia="標楷體" w:hAnsi="標楷體" w:cs="標楷體"/>
                <w:sz w:val="24"/>
                <w:szCs w:val="24"/>
              </w:rPr>
              <w:t xml:space="preserve"> </w:t>
            </w:r>
          </w:p>
          <w:p w:rsidR="00FE425F" w:rsidRPr="00872EC7" w:rsidRDefault="00912974" w:rsidP="00FE425F">
            <w:pPr>
              <w:rPr>
                <w:rFonts w:ascii="標楷體" w:eastAsia="標楷體" w:hAnsi="標楷體" w:cs="新細明體"/>
                <w:sz w:val="24"/>
                <w:szCs w:val="24"/>
              </w:rPr>
            </w:pPr>
            <w:r w:rsidRPr="00872EC7">
              <w:rPr>
                <w:rFonts w:ascii="標楷體" w:eastAsia="標楷體" w:hAnsi="標楷體" w:cs="標楷體"/>
                <w:sz w:val="24"/>
                <w:szCs w:val="24"/>
              </w:rPr>
              <w:t>□自編教材  (經課發會通過)</w:t>
            </w:r>
          </w:p>
        </w:tc>
        <w:tc>
          <w:tcPr>
            <w:tcW w:w="193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節數</w:t>
            </w:r>
          </w:p>
        </w:tc>
        <w:tc>
          <w:tcPr>
            <w:tcW w:w="1241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9B2251">
            <w:pPr>
              <w:rPr>
                <w:rFonts w:ascii="標楷體" w:eastAsia="標楷體" w:hAnsi="標楷體" w:cs="新細明體"/>
                <w:sz w:val="24"/>
                <w:szCs w:val="24"/>
              </w:rPr>
            </w:pPr>
            <w:r>
              <w:rPr>
                <w:rFonts w:ascii="標楷體" w:eastAsia="標楷體" w:hAnsi="標楷體" w:cs="標楷體"/>
                <w:sz w:val="24"/>
                <w:szCs w:val="24"/>
              </w:rPr>
              <w:t>學期內每週1節</w:t>
            </w:r>
          </w:p>
        </w:tc>
      </w:tr>
      <w:tr w:rsidR="00FE425F" w:rsidRPr="00C11A59" w:rsidTr="00FE425F">
        <w:trPr>
          <w:trHeight w:val="624"/>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領域核心素養</w:t>
            </w:r>
          </w:p>
        </w:tc>
        <w:tc>
          <w:tcPr>
            <w:tcW w:w="2027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6770F5" w:rsidRDefault="00912974">
            <w:pPr>
              <w:rPr>
                <w:rFonts w:ascii="標楷體" w:eastAsia="標楷體" w:hAnsi="標楷體" w:cs="新細明體"/>
                <w:sz w:val="24"/>
                <w:szCs w:val="24"/>
              </w:rPr>
            </w:pPr>
            <w:r>
              <w:rPr>
                <w:rFonts w:ascii="標楷體" w:eastAsia="標楷體" w:hAnsi="標楷體" w:cs="標楷體"/>
                <w:sz w:val="24"/>
                <w:szCs w:val="24"/>
              </w:rPr>
              <w:t>健體-J-A1 具備體育與健康的知能與態度，展現自我運動與保健潛能，探索人性、自我價值與生命意義，並積極實踐，不輕言放棄。</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健體-J-A2 具備理解體育與健康情境的全貌，並做獨立思考與分析的知能，進而運用適當的策略，處理與解決體育與健康的問題。</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健體-J-A3 具備善用體育與健康的資源，以擬定運動與保健計畫，有效執行並發揮主動學習與創新求變的能力。</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健體-J-B1 具備情意表達的能力，能以同理心與人溝通互動，並理解體育與保健的基本概念，應用於日常生活中。</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健體-J-B2 具備善用體育與健康相關的科技、資訊及媒體，以增進學習的素養，並察覺、思辨人與科技、資訊、媒體的互動關係。</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健體-J-C1 具備生活中有關運動與健康的道德思辨與實踐能力及環境意識，並主動參與公益團體活動，關懷社會。</w:t>
            </w:r>
          </w:p>
          <w:p w:rsidR="006770F5" w:rsidRDefault="00912974">
            <w:pPr>
              <w:rPr>
                <w:rFonts w:ascii="標楷體" w:eastAsia="標楷體" w:hAnsi="標楷體" w:cs="新細明體"/>
                <w:sz w:val="24"/>
                <w:szCs w:val="24"/>
              </w:rPr>
            </w:pPr>
            <w:r>
              <w:rPr>
                <w:rFonts w:ascii="標楷體" w:eastAsia="標楷體" w:hAnsi="標楷體" w:cs="標楷體"/>
                <w:sz w:val="24"/>
                <w:szCs w:val="24"/>
              </w:rPr>
              <w:t>健體-J-C3 具備敏察和接納多元文化的涵養，關心本土與國際體育與健康議題，並尊重與欣賞其間的差異。</w:t>
            </w:r>
          </w:p>
        </w:tc>
      </w:tr>
      <w:tr w:rsidR="00FE425F" w:rsidRPr="000C5E7C" w:rsidTr="00FE425F">
        <w:trPr>
          <w:trHeight w:val="483"/>
        </w:trPr>
        <w:tc>
          <w:tcPr>
            <w:tcW w:w="18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課程目標</w:t>
            </w:r>
          </w:p>
        </w:tc>
        <w:tc>
          <w:tcPr>
            <w:tcW w:w="20270"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rsidR="00FE425F" w:rsidRPr="002755F1" w:rsidRDefault="00912974" w:rsidP="00FE425F">
            <w:pPr>
              <w:rPr>
                <w:rFonts w:ascii="標楷體" w:eastAsia="標楷體" w:hAnsi="標楷體" w:cs="新細明體"/>
                <w:color w:val="FF0000"/>
                <w:sz w:val="24"/>
                <w:szCs w:val="24"/>
              </w:rPr>
            </w:pPr>
            <w:bookmarkStart w:id="0" w:name="_GoBack"/>
            <w:r w:rsidRPr="002755F1">
              <w:rPr>
                <w:rFonts w:ascii="標楷體" w:eastAsia="標楷體" w:hAnsi="標楷體" w:cs="標楷體"/>
                <w:color w:val="FF0000"/>
                <w:sz w:val="24"/>
                <w:szCs w:val="24"/>
              </w:rPr>
              <w:t>了解身體意象的意涵及其影響因素，並能思辨媒體或廣告中身體意象的訊息，運用批判性思考技能來澄清迷思。了解過輕或過重對身體可能造成的危害，且能運用客觀的健康數據來評估並擬定體重控制行動策略。能夠釐清媒體呈現體重控制的迷思，並以適合自己的自主健康管理的體重控制行動策略來實踐健康生活型態。了解臺灣社會的轉變對飲食的影響，認識常見的飲食保健類型，能夠了解其對人健康的影響，進而做個聰明的消費者。能辨識資訊以選購合適的健康產品，並了解消費者的權益與應盡的義務，成為理性的消費者。透過分析不同情境下的情緒變化，學習管理情緒，熟悉情緒調適技能，讓自己成為積極快樂的人。</w:t>
            </w:r>
          </w:p>
          <w:p w:rsidR="00FE425F" w:rsidRPr="009B2251" w:rsidRDefault="00912974" w:rsidP="002755F1">
            <w:pPr>
              <w:rPr>
                <w:rFonts w:ascii="標楷體" w:eastAsia="標楷體" w:hAnsi="標楷體" w:cs="標楷體"/>
                <w:sz w:val="24"/>
                <w:szCs w:val="24"/>
              </w:rPr>
            </w:pPr>
            <w:r w:rsidRPr="002755F1">
              <w:rPr>
                <w:rFonts w:ascii="標楷體" w:eastAsia="標楷體" w:hAnsi="標楷體" w:cs="標楷體"/>
                <w:color w:val="FF0000"/>
                <w:sz w:val="24"/>
                <w:szCs w:val="24"/>
              </w:rPr>
              <w:t>認識婚前性行為、約會強暴、墮胎等的責任與後果。了解法律對性的規範，避免性危害的發生。培養安全性行為的態度，並能在未來真正對性與愛負責任。培養從事安全性行為的態度，並能在未來從事安全性行為，以避免性病的感染。認識地球的飲食問題，學習使地球永續經營的健康飲食消費方法。知道利用消費行為幫助改善地球環境，並能在生活中實踐環保行動。認識行為改變階段的歷程，學習如何建立健康行為。學習運用生活技能解決落實健康行動計畫所遭遇的困難</w:t>
            </w:r>
            <w:bookmarkEnd w:id="0"/>
            <w:r w:rsidRPr="00CC18DC">
              <w:rPr>
                <w:rFonts w:ascii="標楷體" w:eastAsia="標楷體" w:hAnsi="標楷體" w:cs="標楷體"/>
                <w:sz w:val="24"/>
                <w:szCs w:val="24"/>
              </w:rPr>
              <w:t>。</w:t>
            </w:r>
          </w:p>
        </w:tc>
      </w:tr>
      <w:tr w:rsidR="00FE425F" w:rsidRPr="003255DF" w:rsidTr="009B2251">
        <w:trPr>
          <w:trHeight w:val="207"/>
        </w:trPr>
        <w:tc>
          <w:tcPr>
            <w:tcW w:w="1871" w:type="dxa"/>
            <w:gridSpan w:val="2"/>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學習進度週次</w:t>
            </w:r>
          </w:p>
        </w:tc>
        <w:tc>
          <w:tcPr>
            <w:tcW w:w="26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單元/主題名稱</w:t>
            </w:r>
          </w:p>
        </w:tc>
        <w:tc>
          <w:tcPr>
            <w:tcW w:w="949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學習重點</w:t>
            </w:r>
          </w:p>
        </w:tc>
        <w:tc>
          <w:tcPr>
            <w:tcW w:w="159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評量方法</w:t>
            </w:r>
          </w:p>
        </w:tc>
        <w:tc>
          <w:tcPr>
            <w:tcW w:w="32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議題融入實質內涵</w:t>
            </w:r>
          </w:p>
        </w:tc>
        <w:tc>
          <w:tcPr>
            <w:tcW w:w="32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跨領域/科目協同教學</w:t>
            </w:r>
          </w:p>
        </w:tc>
      </w:tr>
      <w:tr w:rsidR="00FE425F" w:rsidRPr="003255DF" w:rsidTr="009B2251">
        <w:trPr>
          <w:trHeight w:val="55"/>
        </w:trPr>
        <w:tc>
          <w:tcPr>
            <w:tcW w:w="1871" w:type="dxa"/>
            <w:gridSpan w:val="2"/>
            <w:vMerge/>
            <w:tcBorders>
              <w:top w:val="single" w:sz="4" w:space="0" w:color="000000"/>
              <w:left w:val="single" w:sz="4" w:space="0" w:color="000000"/>
              <w:bottom w:val="single" w:sz="4" w:space="0" w:color="000000"/>
              <w:right w:val="single" w:sz="4" w:space="0" w:color="000000"/>
            </w:tcBorders>
            <w:vAlign w:val="center"/>
            <w:hideMark/>
          </w:tcPr>
          <w:p w:rsidR="00FE425F" w:rsidRPr="00872EC7" w:rsidRDefault="00FE425F" w:rsidP="00FE425F">
            <w:pPr>
              <w:jc w:val="center"/>
              <w:rPr>
                <w:rFonts w:ascii="標楷體" w:eastAsia="標楷體" w:hAnsi="標楷體" w:cs="新細明體"/>
                <w:sz w:val="24"/>
                <w:szCs w:val="24"/>
              </w:rPr>
            </w:pPr>
          </w:p>
        </w:tc>
        <w:tc>
          <w:tcPr>
            <w:tcW w:w="2660" w:type="dxa"/>
            <w:vMerge/>
            <w:tcBorders>
              <w:top w:val="single" w:sz="4" w:space="0" w:color="000000"/>
              <w:left w:val="single" w:sz="4" w:space="0" w:color="000000"/>
              <w:bottom w:val="single" w:sz="4" w:space="0" w:color="000000"/>
              <w:right w:val="single" w:sz="4" w:space="0" w:color="000000"/>
            </w:tcBorders>
            <w:vAlign w:val="center"/>
            <w:hideMark/>
          </w:tcPr>
          <w:p w:rsidR="00FE425F" w:rsidRPr="00872EC7" w:rsidRDefault="00FE425F" w:rsidP="00FE425F">
            <w:pPr>
              <w:jc w:val="center"/>
              <w:rPr>
                <w:rFonts w:ascii="標楷體" w:eastAsia="標楷體" w:hAnsi="標楷體" w:cs="新細明體"/>
                <w:sz w:val="24"/>
                <w:szCs w:val="24"/>
              </w:rPr>
            </w:pP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學習表現</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學習內容</w:t>
            </w:r>
          </w:p>
        </w:tc>
        <w:tc>
          <w:tcPr>
            <w:tcW w:w="1592" w:type="dxa"/>
            <w:vMerge/>
            <w:tcBorders>
              <w:top w:val="single" w:sz="4" w:space="0" w:color="000000"/>
              <w:left w:val="single" w:sz="4" w:space="0" w:color="000000"/>
              <w:bottom w:val="single" w:sz="4" w:space="0" w:color="000000"/>
              <w:right w:val="single" w:sz="4" w:space="0" w:color="000000"/>
            </w:tcBorders>
            <w:vAlign w:val="center"/>
            <w:hideMark/>
          </w:tcPr>
          <w:p w:rsidR="00FE425F" w:rsidRPr="00872EC7" w:rsidRDefault="00FE425F" w:rsidP="00FE425F">
            <w:pPr>
              <w:jc w:val="center"/>
              <w:rPr>
                <w:rFonts w:ascii="標楷體" w:eastAsia="標楷體" w:hAnsi="標楷體" w:cs="新細明體"/>
                <w:sz w:val="24"/>
                <w:szCs w:val="24"/>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FE425F" w:rsidRPr="00872EC7" w:rsidRDefault="00FE425F" w:rsidP="00FE425F">
            <w:pPr>
              <w:jc w:val="center"/>
              <w:rPr>
                <w:rFonts w:ascii="標楷體" w:eastAsia="標楷體" w:hAnsi="標楷體" w:cs="新細明體"/>
                <w:sz w:val="24"/>
                <w:szCs w:val="24"/>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FE425F" w:rsidRPr="00872EC7" w:rsidRDefault="00FE425F" w:rsidP="00FE425F">
            <w:pPr>
              <w:jc w:val="cente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第一週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第1章鏡中自我大不同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A873F2">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生J2 </w:t>
            </w:r>
            <w:r w:rsidRPr="00C609E5">
              <w:rPr>
                <w:rFonts w:ascii="標楷體" w:eastAsia="標楷體" w:hAnsi="標楷體" w:cs="標楷體"/>
                <w:sz w:val="24"/>
                <w:szCs w:val="24"/>
              </w:rPr>
              <w:t>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第二週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第1章鏡中自我大不同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A873F2">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第三週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第1章鏡中自我大不同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A873F2">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第四週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第2章身體數字大解密</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A873F2">
              <w:rPr>
                <w:rFonts w:ascii="標楷體" w:eastAsia="標楷體" w:hAnsi="標楷體" w:cs="標楷體"/>
                <w:sz w:val="24"/>
                <w:szCs w:val="24"/>
              </w:rPr>
              <w:t>深切體會健康行動的自覺利益與障礙。</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A873F2">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涯J12 </w:t>
            </w:r>
            <w:r w:rsidRPr="003436AF">
              <w:rPr>
                <w:rFonts w:ascii="標楷體" w:eastAsia="標楷體" w:hAnsi="標楷體" w:cs="標楷體"/>
                <w:sz w:val="24"/>
                <w:szCs w:val="24"/>
              </w:rPr>
              <w:t>發展及評估生涯決定的策略。</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第五週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第2章身體數字大解密</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A873F2">
              <w:rPr>
                <w:rFonts w:ascii="標楷體" w:eastAsia="標楷體" w:hAnsi="標楷體" w:cs="標楷體"/>
                <w:sz w:val="24"/>
                <w:szCs w:val="24"/>
              </w:rPr>
              <w:t>深切體會健康行動的自覺利益與障礙。</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A873F2">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涯J12 </w:t>
            </w:r>
            <w:r w:rsidRPr="003436AF">
              <w:rPr>
                <w:rFonts w:ascii="標楷體" w:eastAsia="標楷體" w:hAnsi="標楷體" w:cs="標楷體"/>
                <w:sz w:val="24"/>
                <w:szCs w:val="24"/>
              </w:rPr>
              <w:t>發展及評估生涯決定的策略。</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第六週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第3章成為更好的自己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1b-Ⅳ-4 </w:t>
            </w:r>
            <w:r w:rsidRPr="00A873F2">
              <w:rPr>
                <w:rFonts w:ascii="標楷體" w:eastAsia="標楷體" w:hAnsi="標楷體" w:cs="標楷體"/>
                <w:sz w:val="24"/>
                <w:szCs w:val="24"/>
              </w:rPr>
              <w:t>提出健康自主管理的行動策略。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A873F2">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A873F2">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A873F2">
              <w:rPr>
                <w:rFonts w:ascii="標楷體" w:eastAsia="標楷體" w:hAnsi="標楷體" w:cs="標楷體"/>
                <w:sz w:val="24"/>
                <w:szCs w:val="24"/>
              </w:rPr>
              <w:t>全人健康概念與健康生活型態。</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涯J13 </w:t>
            </w:r>
            <w:r w:rsidRPr="003436AF">
              <w:rPr>
                <w:rFonts w:ascii="標楷體" w:eastAsia="標楷體" w:hAnsi="標楷體" w:cs="標楷體"/>
                <w:sz w:val="24"/>
                <w:szCs w:val="24"/>
              </w:rPr>
              <w:t>培養生涯規畫及執行的能力。</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第七週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第3章成為更好的自己</w:t>
            </w:r>
          </w:p>
          <w:p w:rsidR="00FE425F" w:rsidRPr="00DA591D" w:rsidRDefault="00912974" w:rsidP="00FE425F">
            <w:pPr>
              <w:rPr>
                <w:rFonts w:ascii="標楷體" w:eastAsia="標楷體" w:hAnsi="標楷體" w:cs="新細明體"/>
                <w:sz w:val="24"/>
                <w:szCs w:val="24"/>
              </w:rPr>
            </w:pPr>
            <w:r w:rsidRPr="00A46D4E">
              <w:rPr>
                <w:rFonts w:ascii="標楷體" w:eastAsia="標楷體" w:hAnsi="標楷體" w:cs="標楷體"/>
                <w:sz w:val="24"/>
                <w:szCs w:val="24"/>
              </w:rPr>
              <w:t>【第</w:t>
            </w:r>
            <w:r>
              <w:rPr>
                <w:rFonts w:ascii="標楷體" w:eastAsia="標楷體" w:hAnsi="標楷體" w:cs="標楷體"/>
                <w:sz w:val="24"/>
                <w:szCs w:val="24"/>
              </w:rPr>
              <w:t>一</w:t>
            </w:r>
            <w:r w:rsidRPr="00A46D4E">
              <w:rPr>
                <w:rFonts w:ascii="標楷體" w:eastAsia="標楷體" w:hAnsi="標楷體" w:cs="標楷體"/>
                <w:sz w:val="24"/>
                <w:szCs w:val="24"/>
              </w:rPr>
              <w:t>次評量週】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1b-Ⅳ-4 </w:t>
            </w:r>
            <w:r w:rsidRPr="00A873F2">
              <w:rPr>
                <w:rFonts w:ascii="標楷體" w:eastAsia="標楷體" w:hAnsi="標楷體" w:cs="標楷體"/>
                <w:sz w:val="24"/>
                <w:szCs w:val="24"/>
              </w:rPr>
              <w:t>提出健康自主管理的行動策略。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A873F2">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A873F2">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A873F2">
              <w:rPr>
                <w:rFonts w:ascii="標楷體" w:eastAsia="標楷體" w:hAnsi="標楷體" w:cs="標楷體"/>
                <w:sz w:val="24"/>
                <w:szCs w:val="24"/>
              </w:rPr>
              <w:t>全人健康概念與健康生活型態。</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涯J13 </w:t>
            </w:r>
            <w:r w:rsidRPr="003436AF">
              <w:rPr>
                <w:rFonts w:ascii="標楷體" w:eastAsia="標楷體" w:hAnsi="標楷體" w:cs="標楷體"/>
                <w:sz w:val="24"/>
                <w:szCs w:val="24"/>
              </w:rPr>
              <w:t>培養生涯規畫及執行的能力。</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第八週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第3章成為更好的自己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1b-Ⅳ-4 </w:t>
            </w:r>
            <w:r w:rsidRPr="00A873F2">
              <w:rPr>
                <w:rFonts w:ascii="標楷體" w:eastAsia="標楷體" w:hAnsi="標楷體" w:cs="標楷體"/>
                <w:sz w:val="24"/>
                <w:szCs w:val="24"/>
              </w:rPr>
              <w:t>提出健康自主管理的行動策略。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A873F2">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A873F2">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A873F2">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A873F2">
              <w:rPr>
                <w:rFonts w:ascii="標楷體" w:eastAsia="標楷體" w:hAnsi="標楷體" w:cs="標楷體"/>
                <w:sz w:val="24"/>
                <w:szCs w:val="24"/>
              </w:rPr>
              <w:t>全人健康概念與健康生活型態。</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涯J13 </w:t>
            </w:r>
            <w:r w:rsidRPr="003436AF">
              <w:rPr>
                <w:rFonts w:ascii="標楷體" w:eastAsia="標楷體" w:hAnsi="標楷體" w:cs="標楷體"/>
                <w:sz w:val="24"/>
                <w:szCs w:val="24"/>
              </w:rPr>
              <w:t>培養生涯規畫及執行的能力。</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第九週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第1章健康飲食趨勢</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A873F2">
              <w:rPr>
                <w:rFonts w:ascii="標楷體" w:eastAsia="標楷體" w:hAnsi="標楷體" w:cs="標楷體"/>
                <w:sz w:val="24"/>
                <w:szCs w:val="24"/>
              </w:rPr>
              <w:t>樂於實踐健康促進的生活型態。</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A873F2">
              <w:rPr>
                <w:rFonts w:ascii="標楷體" w:eastAsia="標楷體" w:hAnsi="標楷體" w:cs="標楷體"/>
                <w:sz w:val="24"/>
                <w:szCs w:val="24"/>
              </w:rPr>
              <w:t>從生態、媒體與保健觀點看飲食趨勢。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A873F2">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閱J7 </w:t>
            </w:r>
            <w:r w:rsidRPr="0033209D">
              <w:rPr>
                <w:rFonts w:ascii="標楷體" w:eastAsia="標楷體" w:hAnsi="標楷體" w:cs="標楷體"/>
                <w:sz w:val="24"/>
                <w:szCs w:val="24"/>
              </w:rPr>
              <w:t>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第十週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第1章健康飲食趨勢</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A873F2">
              <w:rPr>
                <w:rFonts w:ascii="標楷體" w:eastAsia="標楷體" w:hAnsi="標楷體" w:cs="標楷體"/>
                <w:sz w:val="24"/>
                <w:szCs w:val="24"/>
              </w:rPr>
              <w:t>樂於實踐健康促進的生活型態。</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A873F2">
              <w:rPr>
                <w:rFonts w:ascii="標楷體" w:eastAsia="標楷體" w:hAnsi="標楷體" w:cs="標楷體"/>
                <w:sz w:val="24"/>
                <w:szCs w:val="24"/>
              </w:rPr>
              <w:t>從生態、媒體與保健觀點看飲食趨勢。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A873F2">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閱J7 </w:t>
            </w:r>
            <w:r w:rsidRPr="0033209D">
              <w:rPr>
                <w:rFonts w:ascii="標楷體" w:eastAsia="標楷體" w:hAnsi="標楷體" w:cs="標楷體"/>
                <w:sz w:val="24"/>
                <w:szCs w:val="24"/>
              </w:rPr>
              <w:t>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第十一週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第2章「食」事求「識」</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A873F2">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Eb-Ⅳ-3 </w:t>
            </w:r>
            <w:r w:rsidRPr="00A873F2">
              <w:rPr>
                <w:rFonts w:ascii="標楷體" w:eastAsia="標楷體" w:hAnsi="標楷體" w:cs="標楷體"/>
                <w:sz w:val="24"/>
                <w:szCs w:val="24"/>
              </w:rPr>
              <w:t>健康消費問題的解決策略與社會關懷。</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A873F2">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DA591D"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生J5 </w:t>
            </w:r>
            <w:r w:rsidRPr="0033209D">
              <w:rPr>
                <w:rFonts w:ascii="標楷體" w:eastAsia="標楷體" w:hAnsi="標楷體" w:cs="標楷體"/>
                <w:sz w:val="24"/>
                <w:szCs w:val="24"/>
              </w:rPr>
              <w:t>覺察生活中的各種迷思，在生活作息、健康促進、飲食運動、休閒娛樂、人我關係等課題上進行價值思辨，尋求解決之道。</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閱J7 </w:t>
            </w:r>
            <w:r w:rsidRPr="0033209D">
              <w:rPr>
                <w:rFonts w:ascii="標楷體" w:eastAsia="標楷體" w:hAnsi="標楷體" w:cs="標楷體"/>
                <w:sz w:val="24"/>
                <w:szCs w:val="24"/>
              </w:rPr>
              <w:t>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第十二週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第2章「食」事求「識」</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A873F2">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Eb-Ⅳ-3 </w:t>
            </w:r>
            <w:r w:rsidRPr="00A873F2">
              <w:rPr>
                <w:rFonts w:ascii="標楷體" w:eastAsia="標楷體" w:hAnsi="標楷體" w:cs="標楷體"/>
                <w:sz w:val="24"/>
                <w:szCs w:val="24"/>
              </w:rPr>
              <w:t>健康消費問題的解決策略與社會關懷。</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A873F2">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生J5 </w:t>
            </w:r>
            <w:r w:rsidRPr="0033209D">
              <w:rPr>
                <w:rFonts w:ascii="標楷體" w:eastAsia="標楷體" w:hAnsi="標楷體" w:cs="標楷體"/>
                <w:sz w:val="24"/>
                <w:szCs w:val="24"/>
              </w:rPr>
              <w:t>覺察生活中的各種迷思，在生活作息、健康促進、飲食運動、休閒娛樂、人我關係等課題上進行價值思辨，尋求解決之道。</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閱J7 </w:t>
            </w:r>
            <w:r w:rsidRPr="0033209D">
              <w:rPr>
                <w:rFonts w:ascii="標楷體" w:eastAsia="標楷體" w:hAnsi="標楷體" w:cs="標楷體"/>
                <w:sz w:val="24"/>
                <w:szCs w:val="24"/>
              </w:rPr>
              <w:t>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F2436C"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第十三週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第2章「食」事求「識」</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A873F2">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A873F2">
              <w:rPr>
                <w:rFonts w:ascii="標楷體" w:eastAsia="標楷體" w:hAnsi="標楷體" w:cs="標楷體"/>
                <w:sz w:val="24"/>
                <w:szCs w:val="24"/>
              </w:rPr>
              <w:t>熟悉大</w:t>
            </w:r>
            <w:r>
              <w:rPr>
                <w:rFonts w:ascii="標楷體" w:eastAsia="標楷體" w:hAnsi="標楷體" w:cs="標楷體"/>
                <w:sz w:val="24"/>
                <w:szCs w:val="24"/>
              </w:rPr>
              <w:t>部分</w:t>
            </w:r>
            <w:r w:rsidRPr="00A873F2">
              <w:rPr>
                <w:rFonts w:ascii="標楷體" w:eastAsia="標楷體" w:hAnsi="標楷體" w:cs="標楷體"/>
                <w:sz w:val="24"/>
                <w:szCs w:val="24"/>
              </w:rPr>
              <w:t>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A873F2">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A873F2">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Eb-Ⅳ-3 </w:t>
            </w:r>
            <w:r w:rsidRPr="00A873F2">
              <w:rPr>
                <w:rFonts w:ascii="標楷體" w:eastAsia="標楷體" w:hAnsi="標楷體" w:cs="標楷體"/>
                <w:sz w:val="24"/>
                <w:szCs w:val="24"/>
              </w:rPr>
              <w:t>健康消費問題的解決策略與社會關懷。</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A873F2">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生J5 </w:t>
            </w:r>
            <w:r w:rsidRPr="0033209D">
              <w:rPr>
                <w:rFonts w:ascii="標楷體" w:eastAsia="標楷體" w:hAnsi="標楷體" w:cs="標楷體"/>
                <w:sz w:val="24"/>
                <w:szCs w:val="24"/>
              </w:rPr>
              <w:t>覺察生活中的各種迷思，在生活作息、健康促進、飲食運動、休閒娛樂、人我關係等課題上進行價值思辨，尋求解決之道。</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閱J7 </w:t>
            </w:r>
            <w:r w:rsidRPr="0033209D">
              <w:rPr>
                <w:rFonts w:ascii="標楷體" w:eastAsia="標楷體" w:hAnsi="標楷體" w:cs="標楷體"/>
                <w:sz w:val="24"/>
                <w:szCs w:val="24"/>
              </w:rPr>
              <w:t>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F2436C"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第十四週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第1章與情緒過招</w:t>
            </w:r>
          </w:p>
          <w:p w:rsidR="00FE425F" w:rsidRPr="00A43AE7" w:rsidRDefault="00912974" w:rsidP="00FE425F">
            <w:pPr>
              <w:rPr>
                <w:rFonts w:ascii="標楷體" w:eastAsia="標楷體" w:hAnsi="標楷體" w:cs="新細明體"/>
                <w:sz w:val="24"/>
                <w:szCs w:val="24"/>
              </w:rPr>
            </w:pPr>
            <w:r w:rsidRPr="00A46D4E">
              <w:rPr>
                <w:rFonts w:ascii="標楷體" w:eastAsia="標楷體" w:hAnsi="標楷體" w:cs="標楷體"/>
                <w:sz w:val="24"/>
                <w:szCs w:val="24"/>
              </w:rPr>
              <w:t>【第</w:t>
            </w:r>
            <w:r>
              <w:rPr>
                <w:rFonts w:ascii="標楷體" w:eastAsia="標楷體" w:hAnsi="標楷體" w:cs="標楷體"/>
                <w:sz w:val="24"/>
                <w:szCs w:val="24"/>
              </w:rPr>
              <w:t>二</w:t>
            </w:r>
            <w:r w:rsidRPr="00A46D4E">
              <w:rPr>
                <w:rFonts w:ascii="標楷體" w:eastAsia="標楷體" w:hAnsi="標楷體" w:cs="標楷體"/>
                <w:sz w:val="24"/>
                <w:szCs w:val="24"/>
              </w:rPr>
              <w:t>次評量週】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生J2 </w:t>
            </w:r>
            <w:r w:rsidRPr="0033209D">
              <w:rPr>
                <w:rFonts w:ascii="標楷體" w:eastAsia="標楷體" w:hAnsi="標楷體" w:cs="標楷體"/>
                <w:sz w:val="24"/>
                <w:szCs w:val="24"/>
              </w:rPr>
              <w:t>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第十五週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第1章與情緒過招</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生J2 </w:t>
            </w:r>
            <w:r w:rsidRPr="0033209D">
              <w:rPr>
                <w:rFonts w:ascii="標楷體" w:eastAsia="標楷體" w:hAnsi="標楷體" w:cs="標楷體"/>
                <w:sz w:val="24"/>
                <w:szCs w:val="24"/>
              </w:rPr>
              <w:t>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第十六週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第2章與壓力同行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生J2 </w:t>
            </w:r>
            <w:r w:rsidRPr="0033209D">
              <w:rPr>
                <w:rFonts w:ascii="標楷體" w:eastAsia="標楷體" w:hAnsi="標楷體" w:cs="標楷體"/>
                <w:sz w:val="24"/>
                <w:szCs w:val="24"/>
              </w:rPr>
              <w:t>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第十七週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第2章與壓力同行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A873F2">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A873F2">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A873F2">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F2436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生J2 </w:t>
            </w:r>
            <w:r w:rsidRPr="0033209D">
              <w:rPr>
                <w:rFonts w:ascii="標楷體" w:eastAsia="標楷體" w:hAnsi="標楷體" w:cs="標楷體"/>
                <w:sz w:val="24"/>
                <w:szCs w:val="24"/>
              </w:rPr>
              <w:t>探討完整的人的各個面向，包括身體與心理、理性與感性、自由與命定、境遇與嚮往，理解人的主體能動性，培養適切的自我觀。</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第十八週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第3章身心健康不迷惘</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3b-Ⅳ-2 </w:t>
            </w:r>
            <w:r w:rsidRPr="00A873F2">
              <w:rPr>
                <w:rFonts w:ascii="標楷體" w:eastAsia="標楷體" w:hAnsi="標楷體" w:cs="標楷體"/>
                <w:sz w:val="24"/>
                <w:szCs w:val="24"/>
              </w:rPr>
              <w:t>熟悉各種人際溝通互動技能。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Fa-Ⅳ-5 </w:t>
            </w:r>
            <w:r w:rsidRPr="00A873F2">
              <w:rPr>
                <w:rFonts w:ascii="標楷體" w:eastAsia="標楷體" w:hAnsi="標楷體" w:cs="標楷體"/>
                <w:sz w:val="24"/>
                <w:szCs w:val="24"/>
              </w:rPr>
              <w:t>心理健康的促進方法與異常行為的預防方法。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8C13D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33209D">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第十九週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第3章身心健康不迷惘</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3b-Ⅳ-2 </w:t>
            </w:r>
            <w:r w:rsidRPr="00A873F2">
              <w:rPr>
                <w:rFonts w:ascii="標楷體" w:eastAsia="標楷體" w:hAnsi="標楷體" w:cs="標楷體"/>
                <w:sz w:val="24"/>
                <w:szCs w:val="24"/>
              </w:rPr>
              <w:t>熟悉各種人際溝通互動技能。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A873F2">
              <w:rPr>
                <w:rFonts w:ascii="標楷體" w:eastAsia="標楷體" w:hAnsi="標楷體" w:cs="標楷體"/>
                <w:sz w:val="24"/>
                <w:szCs w:val="24"/>
              </w:rPr>
              <w:t>情緒與壓力因應與調適的方案。</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Fa-Ⅳ-5 </w:t>
            </w:r>
            <w:r w:rsidRPr="00A873F2">
              <w:rPr>
                <w:rFonts w:ascii="標楷體" w:eastAsia="標楷體" w:hAnsi="標楷體" w:cs="標楷體"/>
                <w:sz w:val="24"/>
                <w:szCs w:val="24"/>
              </w:rPr>
              <w:t>心理健康的促進方法與異常行為的預防方法。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8C13D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33209D">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C609E5">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第廿週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A43AE7">
              <w:rPr>
                <w:rFonts w:ascii="標楷體" w:eastAsia="標楷體" w:hAnsi="標楷體" w:cs="標楷體"/>
                <w:sz w:val="24"/>
                <w:szCs w:val="24"/>
              </w:rPr>
              <w:t>第3章身心健康不迷惘</w:t>
            </w:r>
          </w:p>
          <w:p w:rsidR="00FE425F" w:rsidRPr="00A43AE7" w:rsidRDefault="00912974" w:rsidP="00FE425F">
            <w:pPr>
              <w:rPr>
                <w:rFonts w:ascii="標楷體" w:eastAsia="標楷體" w:hAnsi="標楷體" w:cs="新細明體"/>
                <w:sz w:val="24"/>
                <w:szCs w:val="24"/>
              </w:rPr>
            </w:pPr>
            <w:r w:rsidRPr="00A46D4E">
              <w:rPr>
                <w:rFonts w:ascii="標楷體" w:eastAsia="標楷體" w:hAnsi="標楷體" w:cs="標楷體"/>
                <w:sz w:val="24"/>
                <w:szCs w:val="24"/>
              </w:rPr>
              <w:t>【第</w:t>
            </w:r>
            <w:r>
              <w:rPr>
                <w:rFonts w:ascii="標楷體" w:eastAsia="標楷體" w:hAnsi="標楷體" w:cs="標楷體"/>
                <w:sz w:val="24"/>
                <w:szCs w:val="24"/>
              </w:rPr>
              <w:t>三</w:t>
            </w:r>
            <w:r w:rsidRPr="00A46D4E">
              <w:rPr>
                <w:rFonts w:ascii="標楷體" w:eastAsia="標楷體" w:hAnsi="標楷體" w:cs="標楷體"/>
                <w:sz w:val="24"/>
                <w:szCs w:val="24"/>
              </w:rPr>
              <w:t>次評量週】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A873F2">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2a-Ⅳ-2 </w:t>
            </w:r>
            <w:r w:rsidRPr="00A873F2">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3b-Ⅳ-2 </w:t>
            </w:r>
            <w:r w:rsidRPr="00A873F2">
              <w:rPr>
                <w:rFonts w:ascii="標楷體" w:eastAsia="標楷體" w:hAnsi="標楷體" w:cs="標楷體"/>
                <w:sz w:val="24"/>
                <w:szCs w:val="24"/>
              </w:rPr>
              <w:t>熟悉各種人際溝通互動技能。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A873F2">
              <w:rPr>
                <w:rFonts w:ascii="標楷體" w:eastAsia="標楷體" w:hAnsi="標楷體" w:cs="標楷體"/>
                <w:sz w:val="24"/>
                <w:szCs w:val="24"/>
              </w:rPr>
              <w:t>運用適切的健康資訊、產品與服務，擬定健康行動策略。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A873F2">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Fa-Ⅳ-4 </w:t>
            </w:r>
            <w:r w:rsidRPr="00A873F2">
              <w:rPr>
                <w:rFonts w:ascii="標楷體" w:eastAsia="標楷體" w:hAnsi="標楷體" w:cs="標楷體"/>
                <w:sz w:val="24"/>
                <w:szCs w:val="24"/>
              </w:rPr>
              <w:t>情緒與壓力因應與調適的方案。</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Fa-Ⅳ-5 </w:t>
            </w:r>
            <w:r w:rsidRPr="00A873F2">
              <w:rPr>
                <w:rFonts w:ascii="標楷體" w:eastAsia="標楷體" w:hAnsi="標楷體" w:cs="標楷體"/>
                <w:sz w:val="24"/>
                <w:szCs w:val="24"/>
              </w:rPr>
              <w:t>心理健康的促進方法與異常行為的預防方法。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lastRenderedPageBreak/>
              <w:t>1.口頭評量</w:t>
            </w:r>
          </w:p>
          <w:p w:rsidR="00FE425F" w:rsidRPr="008C13D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人J6 </w:t>
            </w:r>
            <w:r w:rsidRPr="0033209D">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Pr>
                <w:rFonts w:ascii="標楷體" w:eastAsia="標楷體" w:hAnsi="標楷體" w:cs="標楷體"/>
                <w:sz w:val="24"/>
                <w:szCs w:val="24"/>
              </w:rPr>
              <w:lastRenderedPageBreak/>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第一學期</w:t>
            </w:r>
          </w:p>
        </w:tc>
        <w:tc>
          <w:tcPr>
            <w:tcW w:w="936" w:type="dxa"/>
            <w:tcBorders>
              <w:top w:val="single" w:sz="4" w:space="0" w:color="000000"/>
              <w:left w:val="single" w:sz="4" w:space="0" w:color="auto"/>
              <w:bottom w:val="single" w:sz="4" w:space="0" w:color="000000"/>
              <w:right w:val="single" w:sz="4" w:space="0" w:color="000000"/>
            </w:tcBorders>
          </w:tcPr>
          <w:p w:rsidR="00FE425F" w:rsidRPr="004F46BC" w:rsidRDefault="00912974" w:rsidP="00FE425F">
            <w:pPr>
              <w:rPr>
                <w:rFonts w:ascii="標楷體" w:eastAsia="標楷體" w:hAnsi="標楷體"/>
                <w:sz w:val="24"/>
                <w:szCs w:val="24"/>
              </w:rPr>
            </w:pPr>
            <w:r>
              <w:rPr>
                <w:rFonts w:ascii="標楷體" w:eastAsia="標楷體" w:hAnsi="標楷體" w:cs="標楷體"/>
                <w:sz w:val="24"/>
                <w:szCs w:val="24"/>
              </w:rPr>
              <w:t>第廿一週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A43AE7" w:rsidRDefault="00912974" w:rsidP="00FE425F">
            <w:pPr>
              <w:rPr>
                <w:rFonts w:ascii="標楷體" w:eastAsia="標楷體" w:hAnsi="標楷體" w:cs="新細明體"/>
                <w:sz w:val="24"/>
                <w:szCs w:val="24"/>
              </w:rPr>
            </w:pPr>
            <w:r w:rsidRPr="004C054F">
              <w:rPr>
                <w:rFonts w:ascii="標楷體" w:eastAsia="標楷體" w:hAnsi="標楷體" w:cs="標楷體"/>
                <w:sz w:val="24"/>
                <w:szCs w:val="24"/>
              </w:rPr>
              <w:t>複習全冊</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1a-Ⅳ-2 </w:t>
            </w:r>
            <w:r w:rsidRPr="00756905">
              <w:rPr>
                <w:rFonts w:ascii="標楷體" w:eastAsia="標楷體" w:hAnsi="標楷體" w:cs="標楷體"/>
                <w:sz w:val="24"/>
                <w:szCs w:val="24"/>
              </w:rPr>
              <w:t>分析個人與群體健康的影響因素。</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756905">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756905">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756905">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1b-Ⅳ-4 </w:t>
            </w:r>
            <w:r w:rsidRPr="00756905">
              <w:rPr>
                <w:rFonts w:ascii="標楷體" w:eastAsia="標楷體" w:hAnsi="標楷體" w:cs="標楷體"/>
                <w:sz w:val="24"/>
                <w:szCs w:val="24"/>
              </w:rPr>
              <w:t>提出健康自主管理的行動策略。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756905">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756905">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756905">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3b-Ⅳ-1 </w:t>
            </w:r>
            <w:r w:rsidRPr="00756905">
              <w:rPr>
                <w:rFonts w:ascii="標楷體" w:eastAsia="標楷體" w:hAnsi="標楷體" w:cs="標楷體"/>
                <w:sz w:val="24"/>
                <w:szCs w:val="24"/>
              </w:rPr>
              <w:t>熟悉各種自我調適技能。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3b-Ⅳ-2 </w:t>
            </w:r>
            <w:r w:rsidRPr="00756905">
              <w:rPr>
                <w:rFonts w:ascii="標楷體" w:eastAsia="標楷體" w:hAnsi="標楷體" w:cs="標楷體"/>
                <w:sz w:val="24"/>
                <w:szCs w:val="24"/>
              </w:rPr>
              <w:t>熟悉各種人際溝通互動技能。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756905">
              <w:rPr>
                <w:rFonts w:ascii="標楷體" w:eastAsia="標楷體" w:hAnsi="標楷體" w:cs="標楷體"/>
                <w:sz w:val="24"/>
                <w:szCs w:val="24"/>
              </w:rPr>
              <w:t>熟悉大</w:t>
            </w:r>
            <w:r>
              <w:rPr>
                <w:rFonts w:ascii="標楷體" w:eastAsia="標楷體" w:hAnsi="標楷體" w:cs="標楷體"/>
                <w:sz w:val="24"/>
                <w:szCs w:val="24"/>
              </w:rPr>
              <w:t>部分</w:t>
            </w:r>
            <w:r w:rsidRPr="00756905">
              <w:rPr>
                <w:rFonts w:ascii="標楷體" w:eastAsia="標楷體" w:hAnsi="標楷體" w:cs="標楷體"/>
                <w:sz w:val="24"/>
                <w:szCs w:val="24"/>
              </w:rPr>
              <w:t>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4a-Ⅳ-1 </w:t>
            </w:r>
            <w:r w:rsidRPr="00756905">
              <w:rPr>
                <w:rFonts w:ascii="標楷體" w:eastAsia="標楷體" w:hAnsi="標楷體" w:cs="標楷體"/>
                <w:sz w:val="24"/>
                <w:szCs w:val="24"/>
              </w:rPr>
              <w:t>運用適切的健康資訊、產品與服務，擬定健康行動策略。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756905">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Aa-Ⅳ-1 </w:t>
            </w:r>
            <w:r w:rsidRPr="00756905">
              <w:rPr>
                <w:rFonts w:ascii="標楷體" w:eastAsia="標楷體" w:hAnsi="標楷體" w:cs="標楷體"/>
                <w:sz w:val="24"/>
                <w:szCs w:val="24"/>
              </w:rPr>
              <w:t>生長發育的自我評估與因應策略。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756905">
              <w:rPr>
                <w:rFonts w:ascii="標楷體" w:eastAsia="標楷體" w:hAnsi="標楷體" w:cs="標楷體"/>
                <w:sz w:val="24"/>
                <w:szCs w:val="24"/>
              </w:rPr>
              <w:t>從生態、媒體與保健觀點看飲食趨勢。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Ea-Ⅳ-4 </w:t>
            </w:r>
            <w:r w:rsidRPr="00756905">
              <w:rPr>
                <w:rFonts w:ascii="標楷體" w:eastAsia="標楷體" w:hAnsi="標楷體" w:cs="標楷體"/>
                <w:sz w:val="24"/>
                <w:szCs w:val="24"/>
              </w:rPr>
              <w:t>正向的身體意象與體重控制計畫。</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Eb-Ⅳ-1 </w:t>
            </w:r>
            <w:r w:rsidRPr="00756905">
              <w:rPr>
                <w:rFonts w:ascii="標楷體" w:eastAsia="標楷體" w:hAnsi="標楷體" w:cs="標楷體"/>
                <w:sz w:val="24"/>
                <w:szCs w:val="24"/>
              </w:rPr>
              <w:t>媒體與廣告中健康消費資訊的辨識策略。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Eb-Ⅳ-3 </w:t>
            </w:r>
            <w:r w:rsidRPr="00756905">
              <w:rPr>
                <w:rFonts w:ascii="標楷體" w:eastAsia="標楷體" w:hAnsi="標楷體" w:cs="標楷體"/>
                <w:sz w:val="24"/>
                <w:szCs w:val="24"/>
              </w:rPr>
              <w:t>健康消費問題的解決策略與社會關懷。</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Fa-Ⅳ-1 </w:t>
            </w:r>
            <w:r w:rsidRPr="00756905">
              <w:rPr>
                <w:rFonts w:ascii="標楷體" w:eastAsia="標楷體" w:hAnsi="標楷體" w:cs="標楷體"/>
                <w:sz w:val="24"/>
                <w:szCs w:val="24"/>
              </w:rPr>
              <w:t>自我認同與自我實現。</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Fa-Ⅳ-4 </w:t>
            </w:r>
            <w:r w:rsidRPr="00756905">
              <w:rPr>
                <w:rFonts w:ascii="標楷體" w:eastAsia="標楷體" w:hAnsi="標楷體" w:cs="標楷體"/>
                <w:sz w:val="24"/>
                <w:szCs w:val="24"/>
              </w:rPr>
              <w:t>情緒與壓力因應與調適的方案。</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Fa-Ⅳ-5 </w:t>
            </w:r>
            <w:r w:rsidRPr="00756905">
              <w:rPr>
                <w:rFonts w:ascii="標楷體" w:eastAsia="標楷體" w:hAnsi="標楷體" w:cs="標楷體"/>
                <w:sz w:val="24"/>
                <w:szCs w:val="24"/>
              </w:rPr>
              <w:t>心理健康的促進方法與異常行為的預防方法。</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756905">
              <w:rPr>
                <w:rFonts w:ascii="標楷體" w:eastAsia="標楷體" w:hAnsi="標楷體" w:cs="標楷體"/>
                <w:sz w:val="24"/>
                <w:szCs w:val="24"/>
              </w:rPr>
              <w:t>全人健康概念與健康生活型態。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Fb-Ⅳ-2 </w:t>
            </w:r>
            <w:r w:rsidRPr="00756905">
              <w:rPr>
                <w:rFonts w:ascii="標楷體" w:eastAsia="標楷體" w:hAnsi="標楷體" w:cs="標楷體"/>
                <w:sz w:val="24"/>
                <w:szCs w:val="24"/>
              </w:rPr>
              <w:t>健康狀態影響因素分析與不同性別者平均餘命健康指標的改善策略。</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35F49"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1.口頭評量</w:t>
            </w:r>
          </w:p>
          <w:p w:rsidR="00FE425F" w:rsidRPr="008C13DC" w:rsidRDefault="00912974" w:rsidP="00FE425F">
            <w:pPr>
              <w:snapToGrid w:val="0"/>
              <w:rPr>
                <w:rFonts w:ascii="標楷體" w:eastAsia="標楷體" w:hAnsi="標楷體"/>
                <w:sz w:val="24"/>
                <w:szCs w:val="24"/>
              </w:rPr>
            </w:pPr>
            <w:r w:rsidRPr="00135F49">
              <w:rPr>
                <w:rFonts w:ascii="標楷體" w:eastAsia="標楷體" w:hAnsi="標楷體" w:cs="標楷體"/>
                <w:sz w:val="24"/>
                <w:szCs w:val="24"/>
              </w:rPr>
              <w:t>2.紙筆評量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人J6 正視社會中的各種歧視，並採取行動來關懷與保護弱勢。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生J2 探討完整的人的各個面向，包括身體與心理、理性與感性、自由與命定、境遇與嚮往，理解人的主體能動性，培養適切的自我觀。</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生J5 覺察生活中的各種迷思，在生活作息、健康促進、飲食運動、休閒娛樂、人我關係等課題上進行價值思辨，尋求解決之道。</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【生涯規畫教育】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涯J12 發展及評估生涯決定的策略。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涯J13 培養生涯</w:t>
            </w:r>
            <w:r w:rsidRPr="00B77EA2">
              <w:rPr>
                <w:rFonts w:ascii="標楷體" w:eastAsia="標楷體" w:hAnsi="標楷體" w:cs="標楷體"/>
                <w:sz w:val="24"/>
                <w:szCs w:val="24"/>
              </w:rPr>
              <w:t>規畫及執行的能力。</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【閱讀素養教育】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閱J7 小心求證資訊來源，判讀文本知識的正確性。</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7A0635">
              <w:rPr>
                <w:rFonts w:ascii="標楷體" w:eastAsia="標楷體" w:hAnsi="標楷體" w:cs="標楷體"/>
                <w:sz w:val="24"/>
                <w:szCs w:val="24"/>
              </w:rPr>
              <w:t>綜合活動</w:t>
            </w: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第一週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第1章青春「性」福頌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1a-Ⅳ-4 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DA3D47">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2b-Ⅳ-1 </w:t>
            </w:r>
            <w:r w:rsidRPr="00DA3D47">
              <w:rPr>
                <w:rFonts w:ascii="標楷體" w:eastAsia="標楷體" w:hAnsi="標楷體" w:cs="標楷體"/>
                <w:sz w:val="24"/>
                <w:szCs w:val="24"/>
              </w:rPr>
              <w:t>堅守健康的生活規範、態度與價值觀。</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3b-Ⅳ-3 熟悉大部份的「決策與批判」技能。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Db-Ⅳ-2 </w:t>
            </w:r>
            <w:r w:rsidRPr="00DA3D47">
              <w:rPr>
                <w:rFonts w:ascii="標楷體" w:eastAsia="標楷體" w:hAnsi="標楷體" w:cs="標楷體"/>
                <w:sz w:val="24"/>
                <w:szCs w:val="24"/>
              </w:rPr>
              <w:t>青春期身心變化的調適與性衝動健康因應的策略。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Db-Ⅳ-6 </w:t>
            </w:r>
            <w:r w:rsidRPr="00DA3D47">
              <w:rPr>
                <w:rFonts w:ascii="標楷體" w:eastAsia="標楷體" w:hAnsi="標楷體" w:cs="標楷體"/>
                <w:sz w:val="24"/>
                <w:szCs w:val="24"/>
              </w:rPr>
              <w:t>青少年性行為之法律規範與抉擇的思考。</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Db-Ⅳ-7 </w:t>
            </w:r>
            <w:r w:rsidRPr="00DA3D47">
              <w:rPr>
                <w:rFonts w:ascii="標楷體" w:eastAsia="標楷體" w:hAnsi="標楷體" w:cs="標楷體"/>
                <w:sz w:val="24"/>
                <w:szCs w:val="24"/>
              </w:rPr>
              <w:t>健康性價值觀的建立，性與色情的辨識與媒體色情訊息的拒絕。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【性別平等教育】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性J6 </w:t>
            </w:r>
            <w:r w:rsidRPr="00DA3D47">
              <w:rPr>
                <w:rFonts w:ascii="標楷體" w:eastAsia="標楷體" w:hAnsi="標楷體" w:cs="標楷體"/>
                <w:sz w:val="24"/>
                <w:szCs w:val="24"/>
              </w:rPr>
              <w:t>探究各種符號中的性別意涵及人際溝通中的性別問題。</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第二週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第1章青春「性」福頌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1a-Ⅳ-4 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DA3D47">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2b-Ⅳ-1 </w:t>
            </w:r>
            <w:r w:rsidRPr="00DA3D47">
              <w:rPr>
                <w:rFonts w:ascii="標楷體" w:eastAsia="標楷體" w:hAnsi="標楷體" w:cs="標楷體"/>
                <w:sz w:val="24"/>
                <w:szCs w:val="24"/>
              </w:rPr>
              <w:t>堅守健康的生活規範、態度與價值觀。</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3b-Ⅳ-3 熟悉大部份的「決策與批判」技能。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Db-Ⅳ-2 </w:t>
            </w:r>
            <w:r w:rsidRPr="00DA3D47">
              <w:rPr>
                <w:rFonts w:ascii="標楷體" w:eastAsia="標楷體" w:hAnsi="標楷體" w:cs="標楷體"/>
                <w:sz w:val="24"/>
                <w:szCs w:val="24"/>
              </w:rPr>
              <w:t>青春期身心變化的調適與性衝動健康因應的策略。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Db-Ⅳ-6 </w:t>
            </w:r>
            <w:r w:rsidRPr="00DA3D47">
              <w:rPr>
                <w:rFonts w:ascii="標楷體" w:eastAsia="標楷體" w:hAnsi="標楷體" w:cs="標楷體"/>
                <w:sz w:val="24"/>
                <w:szCs w:val="24"/>
              </w:rPr>
              <w:t>青少年性行為之法律規範與抉擇的思考。</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Db-Ⅳ-7 </w:t>
            </w:r>
            <w:r w:rsidRPr="00DA3D47">
              <w:rPr>
                <w:rFonts w:ascii="標楷體" w:eastAsia="標楷體" w:hAnsi="標楷體" w:cs="標楷體"/>
                <w:sz w:val="24"/>
                <w:szCs w:val="24"/>
              </w:rPr>
              <w:t>健康性價值觀的建立，性與色情的辨識與媒體色情訊息的拒絕。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lastRenderedPageBreak/>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【性別平等教育】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性J6 </w:t>
            </w:r>
            <w:r w:rsidRPr="00DA3D47">
              <w:rPr>
                <w:rFonts w:ascii="標楷體" w:eastAsia="標楷體" w:hAnsi="標楷體" w:cs="標楷體"/>
                <w:sz w:val="24"/>
                <w:szCs w:val="24"/>
              </w:rPr>
              <w:t>探究各種符號中的性別意涵及人際溝通中的性別問題。</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第三週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第1章青春「性」福頌</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1a-Ⅳ-4 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DA3D47">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2b-Ⅳ-1 </w:t>
            </w:r>
            <w:r w:rsidRPr="00DA3D47">
              <w:rPr>
                <w:rFonts w:ascii="標楷體" w:eastAsia="標楷體" w:hAnsi="標楷體" w:cs="標楷體"/>
                <w:sz w:val="24"/>
                <w:szCs w:val="24"/>
              </w:rPr>
              <w:t>堅守健康的生活規範、態度與價值觀。</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3b-Ⅳ-3 熟悉大部份的「決策與批判」技能。</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Db-Ⅳ-2 </w:t>
            </w:r>
            <w:r w:rsidRPr="00DA3D47">
              <w:rPr>
                <w:rFonts w:ascii="標楷體" w:eastAsia="標楷體" w:hAnsi="標楷體" w:cs="標楷體"/>
                <w:sz w:val="24"/>
                <w:szCs w:val="24"/>
              </w:rPr>
              <w:t>青春期身心變化的調適與性衝動健康因應的策略。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Db-Ⅳ-6 </w:t>
            </w:r>
            <w:r w:rsidRPr="00DA3D47">
              <w:rPr>
                <w:rFonts w:ascii="標楷體" w:eastAsia="標楷體" w:hAnsi="標楷體" w:cs="標楷體"/>
                <w:sz w:val="24"/>
                <w:szCs w:val="24"/>
              </w:rPr>
              <w:t>青少年性行為之法律規範與抉擇的思考。</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Db-Ⅳ-7 </w:t>
            </w:r>
            <w:r w:rsidRPr="00DA3D47">
              <w:rPr>
                <w:rFonts w:ascii="標楷體" w:eastAsia="標楷體" w:hAnsi="標楷體" w:cs="標楷體"/>
                <w:sz w:val="24"/>
                <w:szCs w:val="24"/>
              </w:rPr>
              <w:t>健康性價值觀的建立，性與色情的辨識與媒體色情訊息的拒絕。</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【性別平等教育】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性J6 </w:t>
            </w:r>
            <w:r w:rsidRPr="00DA3D47">
              <w:rPr>
                <w:rFonts w:ascii="標楷體" w:eastAsia="標楷體" w:hAnsi="標楷體" w:cs="標楷體"/>
                <w:sz w:val="24"/>
                <w:szCs w:val="24"/>
              </w:rPr>
              <w:t>探究各種符號中的性別意涵及人際溝通中的性別問題。</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第四週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第2章性病防護網</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4b-Ⅳ-3 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Db-Ⅳ-8 </w:t>
            </w:r>
            <w:r w:rsidRPr="00DA3D47">
              <w:rPr>
                <w:rFonts w:ascii="標楷體" w:eastAsia="標楷體" w:hAnsi="標楷體" w:cs="標楷體"/>
                <w:sz w:val="24"/>
                <w:szCs w:val="24"/>
              </w:rPr>
              <w:t>愛滋病及其它性病的預防方法與關懷。</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DA3D47">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第五週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第2章性病防護網</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4b-Ⅳ-3 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Db-Ⅳ-8 </w:t>
            </w:r>
            <w:r w:rsidRPr="00DA3D47">
              <w:rPr>
                <w:rFonts w:ascii="標楷體" w:eastAsia="標楷體" w:hAnsi="標楷體" w:cs="標楷體"/>
                <w:sz w:val="24"/>
                <w:szCs w:val="24"/>
              </w:rPr>
              <w:t>愛滋病及其它性病的預防方法與關懷。</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DA3D47">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第六週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第2章性病防護網</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4b-Ⅳ-3 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Db-Ⅳ-8 </w:t>
            </w:r>
            <w:r w:rsidRPr="00DA3D47">
              <w:rPr>
                <w:rFonts w:ascii="標楷體" w:eastAsia="標楷體" w:hAnsi="標楷體" w:cs="標楷體"/>
                <w:sz w:val="24"/>
                <w:szCs w:val="24"/>
              </w:rPr>
              <w:t>愛滋病及其它性病的預防方法與關懷。</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DA3D47">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第七週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第1章全民總動員</w:t>
            </w:r>
          </w:p>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【第一次評量週】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2a-Ⅳ-1 </w:t>
            </w:r>
            <w:r w:rsidRPr="00DA3D47">
              <w:rPr>
                <w:rFonts w:ascii="標楷體" w:eastAsia="標楷體" w:hAnsi="標楷體" w:cs="標楷體"/>
                <w:sz w:val="24"/>
                <w:szCs w:val="24"/>
              </w:rPr>
              <w:t>關注健康議題本土、國際現況與趨勢。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DA3D47">
              <w:rPr>
                <w:rFonts w:ascii="標楷體" w:eastAsia="標楷體" w:hAnsi="標楷體" w:cs="標楷體"/>
                <w:sz w:val="24"/>
                <w:szCs w:val="24"/>
              </w:rPr>
              <w:t>熟悉大部份的「決策與批判」技能。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4a-IV-1 </w:t>
            </w:r>
            <w:r w:rsidRPr="004C2409">
              <w:rPr>
                <w:rFonts w:ascii="標楷體" w:eastAsia="標楷體" w:hAnsi="標楷體" w:cs="標楷體"/>
                <w:sz w:val="24"/>
                <w:szCs w:val="24"/>
              </w:rPr>
              <w:t>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Ca-Ⅳ-1 </w:t>
            </w:r>
            <w:r w:rsidRPr="00DA3D47">
              <w:rPr>
                <w:rFonts w:ascii="標楷體" w:eastAsia="標楷體" w:hAnsi="標楷體" w:cs="標楷體"/>
                <w:sz w:val="24"/>
                <w:szCs w:val="24"/>
              </w:rPr>
              <w:t>健康社區的相關問題改善策略與資源。</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Ca-Ⅳ-2 </w:t>
            </w:r>
            <w:r w:rsidRPr="00DA3D47">
              <w:rPr>
                <w:rFonts w:ascii="標楷體" w:eastAsia="標楷體" w:hAnsi="標楷體" w:cs="標楷體"/>
                <w:sz w:val="24"/>
                <w:szCs w:val="24"/>
              </w:rPr>
              <w:t>全球環境問題造成的健康衝擊與影響。</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環J4 </w:t>
            </w:r>
            <w:r w:rsidRPr="003C08E7">
              <w:rPr>
                <w:rFonts w:ascii="標楷體" w:eastAsia="標楷體" w:hAnsi="標楷體" w:cs="標楷體"/>
                <w:sz w:val="24"/>
                <w:szCs w:val="24"/>
              </w:rPr>
              <w:t>了解永續發展的意義(環境、社會與經濟的均衡發展)與原則。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環J5 </w:t>
            </w:r>
            <w:r w:rsidRPr="003C08E7">
              <w:rPr>
                <w:rFonts w:ascii="標楷體" w:eastAsia="標楷體" w:hAnsi="標楷體" w:cs="標楷體"/>
                <w:sz w:val="24"/>
                <w:szCs w:val="24"/>
              </w:rPr>
              <w:t>了解聯合國推動永續發展的背景與趨勢。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環J8 </w:t>
            </w:r>
            <w:r w:rsidRPr="00DA3D47">
              <w:rPr>
                <w:rFonts w:ascii="標楷體" w:eastAsia="標楷體" w:hAnsi="標楷體" w:cs="標楷體"/>
                <w:sz w:val="24"/>
                <w:szCs w:val="24"/>
              </w:rPr>
              <w:t>了解臺灣生態環境及社會發展面對氣候變遷的脆弱性與韌性。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環J9 </w:t>
            </w:r>
            <w:r w:rsidRPr="00DA3D47">
              <w:rPr>
                <w:rFonts w:ascii="標楷體" w:eastAsia="標楷體" w:hAnsi="標楷體" w:cs="標楷體"/>
                <w:sz w:val="24"/>
                <w:szCs w:val="24"/>
              </w:rPr>
              <w:t>了解氣候變遷減緩與調適的涵義，以及臺灣因應氣候變遷調適的政策。</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第八週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第1章全民總動員</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2a-Ⅳ-1 </w:t>
            </w:r>
            <w:r w:rsidRPr="00DA3D47">
              <w:rPr>
                <w:rFonts w:ascii="標楷體" w:eastAsia="標楷體" w:hAnsi="標楷體" w:cs="標楷體"/>
                <w:sz w:val="24"/>
                <w:szCs w:val="24"/>
              </w:rPr>
              <w:t>關注健康議題本土、國際現況與趨勢。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DA3D47">
              <w:rPr>
                <w:rFonts w:ascii="標楷體" w:eastAsia="標楷體" w:hAnsi="標楷體" w:cs="標楷體"/>
                <w:sz w:val="24"/>
                <w:szCs w:val="24"/>
              </w:rPr>
              <w:t>熟悉大部份的「決策與批判」技能。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4a-IV-1 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Ca-Ⅳ-1 </w:t>
            </w:r>
            <w:r w:rsidRPr="00DA3D47">
              <w:rPr>
                <w:rFonts w:ascii="標楷體" w:eastAsia="標楷體" w:hAnsi="標楷體" w:cs="標楷體"/>
                <w:sz w:val="24"/>
                <w:szCs w:val="24"/>
              </w:rPr>
              <w:t>健康社區的相關問題改善策略與資源。</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Ca-Ⅳ-2 </w:t>
            </w:r>
            <w:r w:rsidRPr="00DA3D47">
              <w:rPr>
                <w:rFonts w:ascii="標楷體" w:eastAsia="標楷體" w:hAnsi="標楷體" w:cs="標楷體"/>
                <w:sz w:val="24"/>
                <w:szCs w:val="24"/>
              </w:rPr>
              <w:t>全球環境問題造成的健康衝擊與影響。</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11024B"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 J5 了解聯合國推動永續發展的背景與趨勢。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環J8 </w:t>
            </w:r>
            <w:r w:rsidRPr="00DA3D47">
              <w:rPr>
                <w:rFonts w:ascii="標楷體" w:eastAsia="標楷體" w:hAnsi="標楷體" w:cs="標楷體"/>
                <w:sz w:val="24"/>
                <w:szCs w:val="24"/>
              </w:rPr>
              <w:t>了解臺灣生態環境及社會發展面對氣候變遷的脆弱性與韌性。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環J9 </w:t>
            </w:r>
            <w:r w:rsidRPr="00DA3D47">
              <w:rPr>
                <w:rFonts w:ascii="標楷體" w:eastAsia="標楷體" w:hAnsi="標楷體" w:cs="標楷體"/>
                <w:sz w:val="24"/>
                <w:szCs w:val="24"/>
              </w:rPr>
              <w:t>了解氣候變遷減緩與調適的涵義，以及臺灣因應氣候變遷調適的政策。</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第九週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第1章全民總動員</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2a-Ⅳ-1 </w:t>
            </w:r>
            <w:r w:rsidRPr="00DA3D47">
              <w:rPr>
                <w:rFonts w:ascii="標楷體" w:eastAsia="標楷體" w:hAnsi="標楷體" w:cs="標楷體"/>
                <w:sz w:val="24"/>
                <w:szCs w:val="24"/>
              </w:rPr>
              <w:t>關注健康議題本土、國際現況與趨勢。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DA3D47">
              <w:rPr>
                <w:rFonts w:ascii="標楷體" w:eastAsia="標楷體" w:hAnsi="標楷體" w:cs="標楷體"/>
                <w:sz w:val="24"/>
                <w:szCs w:val="24"/>
              </w:rPr>
              <w:t>熟悉大部份的「決策與批判」技能。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4a-IV-1 運用適切的健康資訊、產品與服務，擬定健康行動策略。</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Ca-Ⅳ-1 </w:t>
            </w:r>
            <w:r w:rsidRPr="00DA3D47">
              <w:rPr>
                <w:rFonts w:ascii="標楷體" w:eastAsia="標楷體" w:hAnsi="標楷體" w:cs="標楷體"/>
                <w:sz w:val="24"/>
                <w:szCs w:val="24"/>
              </w:rPr>
              <w:t>健康社區的相關問題改善策略與資源。</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Ca-Ⅳ-2 </w:t>
            </w:r>
            <w:r w:rsidRPr="00DA3D47">
              <w:rPr>
                <w:rFonts w:ascii="標楷體" w:eastAsia="標楷體" w:hAnsi="標楷體" w:cs="標楷體"/>
                <w:sz w:val="24"/>
                <w:szCs w:val="24"/>
              </w:rPr>
              <w:t>全球環境問題造成的健康衝擊與影響。</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w:t>
            </w:r>
            <w:r>
              <w:rPr>
                <w:rFonts w:ascii="標楷體" w:eastAsia="標楷體" w:hAnsi="標楷體" w:cs="標楷體"/>
                <w:sz w:val="24"/>
                <w:szCs w:val="24"/>
              </w:rPr>
              <w:t>與技能</w:t>
            </w:r>
            <w:r w:rsidRPr="00DA3D47">
              <w:rPr>
                <w:rFonts w:ascii="標楷體" w:eastAsia="標楷體" w:hAnsi="標楷體" w:cs="標楷體"/>
                <w:sz w:val="24"/>
                <w:szCs w:val="24"/>
              </w:rPr>
              <w:t>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環J4 了解永續發展的意義(環境、社會與經濟的均衡發展)與原則。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 J5 了解聯合國推動永續發展的背景與趨勢。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環J8 </w:t>
            </w:r>
            <w:r w:rsidRPr="00DA3D47">
              <w:rPr>
                <w:rFonts w:ascii="標楷體" w:eastAsia="標楷體" w:hAnsi="標楷體" w:cs="標楷體"/>
                <w:sz w:val="24"/>
                <w:szCs w:val="24"/>
              </w:rPr>
              <w:t>了解臺灣生態環境及社會發展面對氣候變遷的脆弱性與韌性。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環J9 </w:t>
            </w:r>
            <w:r w:rsidRPr="00DA3D47">
              <w:rPr>
                <w:rFonts w:ascii="標楷體" w:eastAsia="標楷體" w:hAnsi="標楷體" w:cs="標楷體"/>
                <w:sz w:val="24"/>
                <w:szCs w:val="24"/>
              </w:rPr>
              <w:t>了解氣候變遷減緩與調適的涵義，以及臺灣因應氣候變遷調適的政策。</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第十週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第2章做個有型的地球人</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2a-Ⅳ-3 </w:t>
            </w:r>
            <w:r w:rsidRPr="00DA3D47">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3b-Ⅳ-4 </w:t>
            </w:r>
            <w:r w:rsidRPr="00DA3D47">
              <w:rPr>
                <w:rFonts w:ascii="標楷體" w:eastAsia="標楷體" w:hAnsi="標楷體" w:cs="標楷體"/>
                <w:sz w:val="24"/>
                <w:szCs w:val="24"/>
              </w:rPr>
              <w:t>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4b-Ⅳ-3 </w:t>
            </w:r>
            <w:r w:rsidRPr="00DA3D47">
              <w:rPr>
                <w:rFonts w:ascii="標楷體" w:eastAsia="標楷體" w:hAnsi="標楷體" w:cs="標楷體"/>
                <w:sz w:val="24"/>
                <w:szCs w:val="24"/>
              </w:rPr>
              <w:t>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Ca-Ⅳ-3 </w:t>
            </w:r>
            <w:r w:rsidRPr="00DA3D47">
              <w:rPr>
                <w:rFonts w:ascii="標楷體" w:eastAsia="標楷體" w:hAnsi="標楷體" w:cs="標楷體"/>
                <w:sz w:val="24"/>
                <w:szCs w:val="24"/>
              </w:rPr>
              <w:t>環保永續為基礎的綠色生活型態。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DA3D47">
              <w:rPr>
                <w:rFonts w:ascii="標楷體" w:eastAsia="標楷體" w:hAnsi="標楷體" w:cs="標楷體"/>
                <w:sz w:val="24"/>
                <w:szCs w:val="24"/>
              </w:rPr>
              <w:t>從生態、媒體與保健觀點看飲食趨勢。</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環J4 </w:t>
            </w:r>
            <w:r w:rsidRPr="00DA3D47">
              <w:rPr>
                <w:rFonts w:ascii="標楷體" w:eastAsia="標楷體" w:hAnsi="標楷體" w:cs="標楷體"/>
                <w:sz w:val="24"/>
                <w:szCs w:val="24"/>
              </w:rPr>
              <w:t>了解永續發展的意義</w:t>
            </w:r>
            <w:r>
              <w:rPr>
                <w:rFonts w:ascii="標楷體" w:eastAsia="標楷體" w:hAnsi="標楷體" w:cs="標楷體"/>
                <w:sz w:val="24"/>
                <w:szCs w:val="24"/>
              </w:rPr>
              <w:t>(</w:t>
            </w:r>
            <w:r w:rsidRPr="00DA3D47">
              <w:rPr>
                <w:rFonts w:ascii="標楷體" w:eastAsia="標楷體" w:hAnsi="標楷體" w:cs="標楷體"/>
                <w:sz w:val="24"/>
                <w:szCs w:val="24"/>
              </w:rPr>
              <w:t>環境、社會、與經濟的均衡發展</w:t>
            </w:r>
            <w:r>
              <w:rPr>
                <w:rFonts w:ascii="標楷體" w:eastAsia="標楷體" w:hAnsi="標楷體" w:cs="標楷體"/>
                <w:sz w:val="24"/>
                <w:szCs w:val="24"/>
              </w:rPr>
              <w:t>)</w:t>
            </w:r>
            <w:r w:rsidRPr="00DA3D47">
              <w:rPr>
                <w:rFonts w:ascii="標楷體" w:eastAsia="標楷體" w:hAnsi="標楷體" w:cs="標楷體"/>
                <w:sz w:val="24"/>
                <w:szCs w:val="24"/>
              </w:rPr>
              <w:t>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環J6 </w:t>
            </w:r>
            <w:r w:rsidRPr="00DA3D47">
              <w:rPr>
                <w:rFonts w:ascii="標楷體" w:eastAsia="標楷體" w:hAnsi="標楷體" w:cs="標楷體"/>
                <w:sz w:val="24"/>
                <w:szCs w:val="24"/>
              </w:rPr>
              <w:t>了解世界人口數量增加、糧食供給與營養的永續議題。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環J15 </w:t>
            </w:r>
            <w:r w:rsidRPr="00DA3D47">
              <w:rPr>
                <w:rFonts w:ascii="標楷體" w:eastAsia="標楷體" w:hAnsi="標楷體" w:cs="標楷體"/>
                <w:sz w:val="24"/>
                <w:szCs w:val="24"/>
              </w:rPr>
              <w:t>認識產品的生命週期，探討其生態足跡、水足跡及碳足跡。</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591D" w:rsidRDefault="00912974" w:rsidP="00FE425F">
            <w:pPr>
              <w:rPr>
                <w:rFonts w:ascii="標楷體" w:eastAsia="標楷體" w:hAnsi="標楷體"/>
                <w:sz w:val="24"/>
                <w:szCs w:val="24"/>
              </w:rPr>
            </w:pPr>
            <w:r>
              <w:rPr>
                <w:rFonts w:ascii="標楷體" w:eastAsia="標楷體" w:hAnsi="標楷體" w:cs="標楷體"/>
                <w:sz w:val="24"/>
                <w:szCs w:val="24"/>
              </w:rPr>
              <w:t>第十一週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第2章做個有型的地球人</w:t>
            </w:r>
          </w:p>
          <w:p w:rsidR="00FE425F" w:rsidRPr="00DA591D"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【第二次評量週】</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DA3D47">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3b-Ⅳ-4 </w:t>
            </w:r>
            <w:r w:rsidRPr="00DA3D47">
              <w:rPr>
                <w:rFonts w:ascii="標楷體" w:eastAsia="標楷體" w:hAnsi="標楷體" w:cs="標楷體"/>
                <w:sz w:val="24"/>
                <w:szCs w:val="24"/>
              </w:rPr>
              <w:t>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4b-Ⅳ-3 </w:t>
            </w:r>
            <w:r w:rsidRPr="00DA3D47">
              <w:rPr>
                <w:rFonts w:ascii="標楷體" w:eastAsia="標楷體" w:hAnsi="標楷體" w:cs="標楷體"/>
                <w:sz w:val="24"/>
                <w:szCs w:val="24"/>
              </w:rPr>
              <w:t>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Ca-Ⅳ-3 </w:t>
            </w:r>
            <w:r w:rsidRPr="00DA3D47">
              <w:rPr>
                <w:rFonts w:ascii="標楷體" w:eastAsia="標楷體" w:hAnsi="標楷體" w:cs="標楷體"/>
                <w:sz w:val="24"/>
                <w:szCs w:val="24"/>
              </w:rPr>
              <w:t>環保永續為基礎的綠色生活型態。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DA3D47">
              <w:rPr>
                <w:rFonts w:ascii="標楷體" w:eastAsia="標楷體" w:hAnsi="標楷體" w:cs="標楷體"/>
                <w:sz w:val="24"/>
                <w:szCs w:val="24"/>
              </w:rPr>
              <w:t>從生態、媒體與保健觀點看飲食趨勢。</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591D"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環J4 </w:t>
            </w:r>
            <w:r w:rsidRPr="00DA3D47">
              <w:rPr>
                <w:rFonts w:ascii="標楷體" w:eastAsia="標楷體" w:hAnsi="標楷體" w:cs="標楷體"/>
                <w:sz w:val="24"/>
                <w:szCs w:val="24"/>
              </w:rPr>
              <w:t>了解永續發展的意義</w:t>
            </w:r>
            <w:r>
              <w:rPr>
                <w:rFonts w:ascii="標楷體" w:eastAsia="標楷體" w:hAnsi="標楷體" w:cs="標楷體"/>
                <w:sz w:val="24"/>
                <w:szCs w:val="24"/>
              </w:rPr>
              <w:t>(</w:t>
            </w:r>
            <w:r w:rsidRPr="00DA3D47">
              <w:rPr>
                <w:rFonts w:ascii="標楷體" w:eastAsia="標楷體" w:hAnsi="標楷體" w:cs="標楷體"/>
                <w:sz w:val="24"/>
                <w:szCs w:val="24"/>
              </w:rPr>
              <w:t>環境、社會、與經濟的均衡發展</w:t>
            </w:r>
            <w:r>
              <w:rPr>
                <w:rFonts w:ascii="標楷體" w:eastAsia="標楷體" w:hAnsi="標楷體" w:cs="標楷體"/>
                <w:sz w:val="24"/>
                <w:szCs w:val="24"/>
              </w:rPr>
              <w:t>)</w:t>
            </w:r>
            <w:r w:rsidRPr="00DA3D47">
              <w:rPr>
                <w:rFonts w:ascii="標楷體" w:eastAsia="標楷體" w:hAnsi="標楷體" w:cs="標楷體"/>
                <w:sz w:val="24"/>
                <w:szCs w:val="24"/>
              </w:rPr>
              <w:t>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環J6 </w:t>
            </w:r>
            <w:r w:rsidRPr="00DA3D47">
              <w:rPr>
                <w:rFonts w:ascii="標楷體" w:eastAsia="標楷體" w:hAnsi="標楷體" w:cs="標楷體"/>
                <w:sz w:val="24"/>
                <w:szCs w:val="24"/>
              </w:rPr>
              <w:t>了解世界人口數量增加、糧食供給與營養的永續議題。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環J15 </w:t>
            </w:r>
            <w:r w:rsidRPr="00DA3D47">
              <w:rPr>
                <w:rFonts w:ascii="標楷體" w:eastAsia="標楷體" w:hAnsi="標楷體" w:cs="標楷體"/>
                <w:sz w:val="24"/>
                <w:szCs w:val="24"/>
              </w:rPr>
              <w:t>認識產品的生命週期，探討其生態足跡、水足跡及碳足跡。</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591D"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第十二週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第2章做個有型的地球人</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DA3D47">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3b-Ⅳ-4 </w:t>
            </w:r>
            <w:r w:rsidRPr="00DA3D47">
              <w:rPr>
                <w:rFonts w:ascii="標楷體" w:eastAsia="標楷體" w:hAnsi="標楷體" w:cs="標楷體"/>
                <w:sz w:val="24"/>
                <w:szCs w:val="24"/>
              </w:rPr>
              <w:t>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4b-Ⅳ-3 </w:t>
            </w:r>
            <w:r w:rsidRPr="00DA3D47">
              <w:rPr>
                <w:rFonts w:ascii="標楷體" w:eastAsia="標楷體" w:hAnsi="標楷體" w:cs="標楷體"/>
                <w:sz w:val="24"/>
                <w:szCs w:val="24"/>
              </w:rPr>
              <w:t>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Ca-Ⅳ-3 </w:t>
            </w:r>
            <w:r w:rsidRPr="00DA3D47">
              <w:rPr>
                <w:rFonts w:ascii="標楷體" w:eastAsia="標楷體" w:hAnsi="標楷體" w:cs="標楷體"/>
                <w:sz w:val="24"/>
                <w:szCs w:val="24"/>
              </w:rPr>
              <w:t>環保永續為基礎的綠色生活型態。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DA3D47">
              <w:rPr>
                <w:rFonts w:ascii="標楷體" w:eastAsia="標楷體" w:hAnsi="標楷體" w:cs="標楷體"/>
                <w:sz w:val="24"/>
                <w:szCs w:val="24"/>
              </w:rPr>
              <w:t>從生態、媒體與保健觀點看飲食趨勢。</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環J4 </w:t>
            </w:r>
            <w:r w:rsidRPr="00DA3D47">
              <w:rPr>
                <w:rFonts w:ascii="標楷體" w:eastAsia="標楷體" w:hAnsi="標楷體" w:cs="標楷體"/>
                <w:sz w:val="24"/>
                <w:szCs w:val="24"/>
              </w:rPr>
              <w:t>了解永續發展的意義</w:t>
            </w:r>
            <w:r>
              <w:rPr>
                <w:rFonts w:ascii="標楷體" w:eastAsia="標楷體" w:hAnsi="標楷體" w:cs="標楷體"/>
                <w:sz w:val="24"/>
                <w:szCs w:val="24"/>
              </w:rPr>
              <w:t>(</w:t>
            </w:r>
            <w:r w:rsidRPr="00DA3D47">
              <w:rPr>
                <w:rFonts w:ascii="標楷體" w:eastAsia="標楷體" w:hAnsi="標楷體" w:cs="標楷體"/>
                <w:sz w:val="24"/>
                <w:szCs w:val="24"/>
              </w:rPr>
              <w:t>環境、社會、與經濟的均衡發展</w:t>
            </w:r>
            <w:r>
              <w:rPr>
                <w:rFonts w:ascii="標楷體" w:eastAsia="標楷體" w:hAnsi="標楷體" w:cs="標楷體"/>
                <w:sz w:val="24"/>
                <w:szCs w:val="24"/>
              </w:rPr>
              <w:t>)</w:t>
            </w:r>
            <w:r w:rsidRPr="00DA3D47">
              <w:rPr>
                <w:rFonts w:ascii="標楷體" w:eastAsia="標楷體" w:hAnsi="標楷體" w:cs="標楷體"/>
                <w:sz w:val="24"/>
                <w:szCs w:val="24"/>
              </w:rPr>
              <w:t>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環J6 </w:t>
            </w:r>
            <w:r w:rsidRPr="00DA3D47">
              <w:rPr>
                <w:rFonts w:ascii="標楷體" w:eastAsia="標楷體" w:hAnsi="標楷體" w:cs="標楷體"/>
                <w:sz w:val="24"/>
                <w:szCs w:val="24"/>
              </w:rPr>
              <w:t>了解世界人口數量增加、糧食供給與營養的永續議題。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環J15 </w:t>
            </w:r>
            <w:r w:rsidRPr="00DA3D47">
              <w:rPr>
                <w:rFonts w:ascii="標楷體" w:eastAsia="標楷體" w:hAnsi="標楷體" w:cs="標楷體"/>
                <w:sz w:val="24"/>
                <w:szCs w:val="24"/>
              </w:rPr>
              <w:t>認識產品的生命週期，探討其生態足跡、水足跡及碳足跡。</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第十三週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第1章健康我最型</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1b-Ⅳ-3 </w:t>
            </w:r>
            <w:r w:rsidRPr="00DA3D47">
              <w:rPr>
                <w:rFonts w:ascii="標楷體" w:eastAsia="標楷體" w:hAnsi="標楷體" w:cs="標楷體"/>
                <w:sz w:val="24"/>
                <w:szCs w:val="24"/>
              </w:rPr>
              <w:t>因應生活情境的健康需求，尋求解決的健康技能和 生活技能。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3b-Ⅳ-4 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DA3D47">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Da-Ⅳ-4 健康姿勢、規律運動、充分睡眠的維持與實踐策略。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Fb-Ⅳ-3 </w:t>
            </w:r>
            <w:r w:rsidRPr="00DA3D47">
              <w:rPr>
                <w:rFonts w:ascii="標楷體" w:eastAsia="標楷體" w:hAnsi="標楷體" w:cs="標楷體"/>
                <w:sz w:val="24"/>
                <w:szCs w:val="24"/>
              </w:rPr>
              <w:t>保護性的健康行為。</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w:t>
            </w:r>
            <w:r>
              <w:rPr>
                <w:rFonts w:ascii="標楷體" w:eastAsia="標楷體" w:hAnsi="標楷體" w:cs="標楷體"/>
                <w:sz w:val="24"/>
                <w:szCs w:val="24"/>
              </w:rPr>
              <w:t>.</w:t>
            </w:r>
            <w:r w:rsidRPr="00DA3D47">
              <w:rPr>
                <w:rFonts w:ascii="標楷體" w:eastAsia="標楷體" w:hAnsi="標楷體" w:cs="標楷體"/>
                <w:sz w:val="24"/>
                <w:szCs w:val="24"/>
              </w:rPr>
              <w:t>情意評量</w:t>
            </w:r>
          </w:p>
          <w:p w:rsidR="00FE425F" w:rsidRPr="00DA3D47" w:rsidRDefault="00912974" w:rsidP="00FE425F">
            <w:pPr>
              <w:snapToGrid w:val="0"/>
              <w:rPr>
                <w:rFonts w:ascii="標楷體" w:eastAsia="標楷體" w:hAnsi="標楷體"/>
                <w:sz w:val="24"/>
                <w:szCs w:val="24"/>
              </w:rPr>
            </w:pPr>
            <w:r>
              <w:rPr>
                <w:rFonts w:ascii="標楷體" w:eastAsia="標楷體" w:hAnsi="標楷體" w:cs="標楷體"/>
                <w:sz w:val="24"/>
                <w:szCs w:val="24"/>
              </w:rPr>
              <w:t>2</w:t>
            </w:r>
            <w:r w:rsidRPr="00DA3D47">
              <w:rPr>
                <w:rFonts w:ascii="標楷體" w:eastAsia="標楷體" w:hAnsi="標楷體" w:cs="標楷體"/>
                <w:sz w:val="24"/>
                <w:szCs w:val="24"/>
              </w:rPr>
              <w:t>.技能評量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生J5 </w:t>
            </w:r>
            <w:r w:rsidRPr="00DA3D47">
              <w:rPr>
                <w:rFonts w:ascii="標楷體" w:eastAsia="標楷體" w:hAnsi="標楷體" w:cs="標楷體"/>
                <w:sz w:val="24"/>
                <w:szCs w:val="24"/>
              </w:rPr>
              <w:t>覺察生活中的各種迷思，在生活作 息、健康促進、飲食運動、休閒娛樂、人我關係等課題上進行價值思辨，尋求解決之道。</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第十四週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第1章健康我最型</w:t>
            </w:r>
          </w:p>
          <w:p w:rsidR="00FE425F" w:rsidRPr="00F86DFD" w:rsidRDefault="00912974" w:rsidP="00FE425F">
            <w:pPr>
              <w:rPr>
                <w:rFonts w:ascii="標楷體" w:eastAsia="標楷體" w:hAnsi="標楷體" w:cs="新細明體"/>
                <w:sz w:val="24"/>
                <w:szCs w:val="24"/>
              </w:rPr>
            </w:pPr>
            <w:r w:rsidRPr="00F86DFD">
              <w:rPr>
                <w:rFonts w:ascii="標楷體" w:eastAsia="標楷體" w:hAnsi="標楷體" w:cs="標楷體"/>
                <w:sz w:val="24"/>
                <w:szCs w:val="24"/>
              </w:rPr>
              <w:t>【暫定5/20、5/21會考】</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1b-Ⅳ-3 </w:t>
            </w:r>
            <w:r w:rsidRPr="00DA3D47">
              <w:rPr>
                <w:rFonts w:ascii="標楷體" w:eastAsia="標楷體" w:hAnsi="標楷體" w:cs="標楷體"/>
                <w:sz w:val="24"/>
                <w:szCs w:val="24"/>
              </w:rPr>
              <w:t>因應生活情境的健康需求，尋求解決的健康技能和 生活技能。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3b-Ⅳ-4 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DA3D47">
              <w:rPr>
                <w:rFonts w:ascii="標楷體" w:eastAsia="標楷體" w:hAnsi="標楷體" w:cs="標楷體"/>
                <w:sz w:val="24"/>
                <w:szCs w:val="24"/>
              </w:rPr>
              <w:t>自我監督、增強個人促進健康的行動，並反省修正。</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Da-Ⅳ-4 健康姿勢、規律運動、充分睡眠的維持與實踐策略。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Fb-Ⅳ-3 </w:t>
            </w:r>
            <w:r w:rsidRPr="00DA3D47">
              <w:rPr>
                <w:rFonts w:ascii="標楷體" w:eastAsia="標楷體" w:hAnsi="標楷體" w:cs="標楷體"/>
                <w:sz w:val="24"/>
                <w:szCs w:val="24"/>
              </w:rPr>
              <w:t>保護性的健康行為。</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2.行為評量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【生命教育】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生J5 </w:t>
            </w:r>
            <w:r w:rsidRPr="00DA3D47">
              <w:rPr>
                <w:rFonts w:ascii="標楷體" w:eastAsia="標楷體" w:hAnsi="標楷體" w:cs="標楷體"/>
                <w:sz w:val="24"/>
                <w:szCs w:val="24"/>
              </w:rPr>
              <w:t>覺察生活中的各種迷思，在生活作 息、健康促進、飲食運動、休閒娛樂、人我關係等課題上進行價值思辨，尋求解決之道。</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第十五週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第2章朗朗健康路</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DA3D47">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3a-Ⅳ-2 </w:t>
            </w:r>
            <w:r w:rsidRPr="00DA3D47">
              <w:rPr>
                <w:rFonts w:ascii="標楷體" w:eastAsia="標楷體" w:hAnsi="標楷體" w:cs="標楷體"/>
                <w:sz w:val="24"/>
                <w:szCs w:val="24"/>
              </w:rPr>
              <w:t>因應不同的生活情境進行調適並修正，持續表現健 康技能。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4a-Ⅳ-3 </w:t>
            </w:r>
            <w:r w:rsidRPr="00DA3D47">
              <w:rPr>
                <w:rFonts w:ascii="標楷體" w:eastAsia="標楷體" w:hAnsi="標楷體" w:cs="標楷體"/>
                <w:sz w:val="24"/>
                <w:szCs w:val="24"/>
              </w:rPr>
              <w:t>持續地執行促進健康及減少健康風險的行動。</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Aa-Ⅳ-2 </w:t>
            </w:r>
            <w:r w:rsidRPr="00DA3D47">
              <w:rPr>
                <w:rFonts w:ascii="標楷體" w:eastAsia="標楷體" w:hAnsi="標楷體" w:cs="標楷體"/>
                <w:sz w:val="24"/>
                <w:szCs w:val="24"/>
              </w:rPr>
              <w:t>人生各階段的身心發展任務與個別差異。</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DA3D47">
              <w:rPr>
                <w:rFonts w:ascii="標楷體" w:eastAsia="標楷體" w:hAnsi="標楷體" w:cs="標楷體"/>
                <w:sz w:val="24"/>
                <w:szCs w:val="24"/>
              </w:rPr>
              <w:t>全人健康概念與健康生活型態。</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3.技能評量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涯J6 </w:t>
            </w:r>
            <w:r w:rsidRPr="00DA3D47">
              <w:rPr>
                <w:rFonts w:ascii="標楷體" w:eastAsia="標楷體" w:hAnsi="標楷體" w:cs="標楷體"/>
                <w:sz w:val="24"/>
                <w:szCs w:val="24"/>
              </w:rPr>
              <w:t>建立對於未來生涯的願景。</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第十六週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第2章朗朗健康路</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2b-Ⅳ-2 </w:t>
            </w:r>
            <w:r w:rsidRPr="00DA3D47">
              <w:rPr>
                <w:rFonts w:ascii="標楷體" w:eastAsia="標楷體" w:hAnsi="標楷體" w:cs="標楷體"/>
                <w:sz w:val="24"/>
                <w:szCs w:val="24"/>
              </w:rPr>
              <w:t>樂於實踐健康促進的生活型態。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3a-Ⅳ-2 </w:t>
            </w:r>
            <w:r w:rsidRPr="00DA3D47">
              <w:rPr>
                <w:rFonts w:ascii="標楷體" w:eastAsia="標楷體" w:hAnsi="標楷體" w:cs="標楷體"/>
                <w:sz w:val="24"/>
                <w:szCs w:val="24"/>
              </w:rPr>
              <w:t>因應不同的生活情境進行調適並修正，持續表現健 康技能。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4a-Ⅳ-3 </w:t>
            </w:r>
            <w:r w:rsidRPr="00DA3D47">
              <w:rPr>
                <w:rFonts w:ascii="標楷體" w:eastAsia="標楷體" w:hAnsi="標楷體" w:cs="標楷體"/>
                <w:sz w:val="24"/>
                <w:szCs w:val="24"/>
              </w:rPr>
              <w:t>持續地執行促進健康及減少健康風險的行動。</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Aa-Ⅳ-2 </w:t>
            </w:r>
            <w:r w:rsidRPr="00DA3D47">
              <w:rPr>
                <w:rFonts w:ascii="標楷體" w:eastAsia="標楷體" w:hAnsi="標楷體" w:cs="標楷體"/>
                <w:sz w:val="24"/>
                <w:szCs w:val="24"/>
              </w:rPr>
              <w:t>人生各階段的身心發展任務與個別差異。</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Fb-Ⅳ-1 </w:t>
            </w:r>
            <w:r w:rsidRPr="00DA3D47">
              <w:rPr>
                <w:rFonts w:ascii="標楷體" w:eastAsia="標楷體" w:hAnsi="標楷體" w:cs="標楷體"/>
                <w:sz w:val="24"/>
                <w:szCs w:val="24"/>
              </w:rPr>
              <w:t>全人健康概念與健康生活型態。</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【生涯規劃教育】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涯J6 </w:t>
            </w:r>
            <w:r w:rsidRPr="00DA3D47">
              <w:rPr>
                <w:rFonts w:ascii="標楷體" w:eastAsia="標楷體" w:hAnsi="標楷體" w:cs="標楷體"/>
                <w:sz w:val="24"/>
                <w:szCs w:val="24"/>
              </w:rPr>
              <w:t>建立對於未來生涯的願景。</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第十七週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複習第1單元</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1a-Ⅳ-4 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1b-Ⅳ-2 </w:t>
            </w:r>
            <w:r w:rsidRPr="00DA3D47">
              <w:rPr>
                <w:rFonts w:ascii="標楷體" w:eastAsia="標楷體" w:hAnsi="標楷體" w:cs="標楷體"/>
                <w:sz w:val="24"/>
                <w:szCs w:val="24"/>
              </w:rPr>
              <w:t>認識健康技能和生活技能的實施程序概念。</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2b-Ⅳ-1 </w:t>
            </w:r>
            <w:r w:rsidRPr="00DA3D47">
              <w:rPr>
                <w:rFonts w:ascii="標楷體" w:eastAsia="標楷體" w:hAnsi="標楷體" w:cs="標楷體"/>
                <w:sz w:val="24"/>
                <w:szCs w:val="24"/>
              </w:rPr>
              <w:t>堅守健康的生活規範、態度與價值觀。</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3b-Ⅳ-3 熟悉大部份的「決策與批判」技能。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2a-Ⅳ-2 </w:t>
            </w:r>
            <w:r w:rsidRPr="00DA3D47">
              <w:rPr>
                <w:rFonts w:ascii="標楷體" w:eastAsia="標楷體" w:hAnsi="標楷體" w:cs="標楷體"/>
                <w:sz w:val="24"/>
                <w:szCs w:val="24"/>
              </w:rPr>
              <w:t>自主思考健康問題所造成的威脅感與嚴重性。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4b-Ⅳ-3 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lastRenderedPageBreak/>
              <w:t xml:space="preserve">Db-Ⅳ-2 </w:t>
            </w:r>
            <w:r w:rsidRPr="00DA3D47">
              <w:rPr>
                <w:rFonts w:ascii="標楷體" w:eastAsia="標楷體" w:hAnsi="標楷體" w:cs="標楷體"/>
                <w:sz w:val="24"/>
                <w:szCs w:val="24"/>
              </w:rPr>
              <w:t>青春期身心變化的調適與性衝動健康因應的策略。</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Db-Ⅳ-6 </w:t>
            </w:r>
            <w:r w:rsidRPr="00DA3D47">
              <w:rPr>
                <w:rFonts w:ascii="標楷體" w:eastAsia="標楷體" w:hAnsi="標楷體" w:cs="標楷體"/>
                <w:sz w:val="24"/>
                <w:szCs w:val="24"/>
              </w:rPr>
              <w:t>青少年性行為之法律規範與抉擇的思考。</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Db-Ⅳ-7 </w:t>
            </w:r>
            <w:r w:rsidRPr="00DA3D47">
              <w:rPr>
                <w:rFonts w:ascii="標楷體" w:eastAsia="標楷體" w:hAnsi="標楷體" w:cs="標楷體"/>
                <w:sz w:val="24"/>
                <w:szCs w:val="24"/>
              </w:rPr>
              <w:t>健康性價值觀的建立，性與色情的辨識與媒體色情訊息的拒絕。</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Db-Ⅳ-8 </w:t>
            </w:r>
            <w:r w:rsidRPr="00DA3D47">
              <w:rPr>
                <w:rFonts w:ascii="標楷體" w:eastAsia="標楷體" w:hAnsi="標楷體" w:cs="標楷體"/>
                <w:sz w:val="24"/>
                <w:szCs w:val="24"/>
              </w:rPr>
              <w:t>愛滋病及其它性病的預防方法與關懷。</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1.情意評量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w:t>
            </w:r>
            <w:r>
              <w:rPr>
                <w:rFonts w:ascii="標楷體" w:eastAsia="標楷體" w:hAnsi="標楷體" w:cs="標楷體"/>
                <w:sz w:val="24"/>
                <w:szCs w:val="24"/>
              </w:rPr>
              <w:t>認知</w:t>
            </w:r>
            <w:r w:rsidRPr="00DA3D47">
              <w:rPr>
                <w:rFonts w:ascii="標楷體" w:eastAsia="標楷體" w:hAnsi="標楷體" w:cs="標楷體"/>
                <w:sz w:val="24"/>
                <w:szCs w:val="24"/>
              </w:rPr>
              <w:t>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【性別平等教育】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性J6 </w:t>
            </w:r>
            <w:r w:rsidRPr="00DA3D47">
              <w:rPr>
                <w:rFonts w:ascii="標楷體" w:eastAsia="標楷體" w:hAnsi="標楷體" w:cs="標楷體"/>
                <w:sz w:val="24"/>
                <w:szCs w:val="24"/>
              </w:rPr>
              <w:t>探究各種符號中的性別意涵及人際溝通中的性別問題。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【人權教育】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人J6 </w:t>
            </w:r>
            <w:r w:rsidRPr="00DA3D47">
              <w:rPr>
                <w:rFonts w:ascii="標楷體" w:eastAsia="標楷體" w:hAnsi="標楷體" w:cs="標楷體"/>
                <w:sz w:val="24"/>
                <w:szCs w:val="24"/>
              </w:rPr>
              <w:t>正視社會中的各種歧視，並採取行動來關懷與保護弱勢。</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FE425F" w:rsidP="00FE425F">
            <w:pPr>
              <w:rPr>
                <w:rFonts w:ascii="標楷體" w:eastAsia="標楷體" w:hAnsi="標楷體" w:cs="新細明體"/>
                <w:sz w:val="24"/>
                <w:szCs w:val="24"/>
              </w:rPr>
            </w:pPr>
          </w:p>
        </w:tc>
      </w:tr>
      <w:tr w:rsidR="00FE425F" w:rsidRPr="003255DF" w:rsidTr="009B2251">
        <w:trPr>
          <w:trHeight w:val="416"/>
        </w:trPr>
        <w:tc>
          <w:tcPr>
            <w:tcW w:w="935" w:type="dxa"/>
            <w:tcBorders>
              <w:left w:val="single" w:sz="4" w:space="0" w:color="000000"/>
              <w:bottom w:val="single" w:sz="4" w:space="0" w:color="auto"/>
              <w:right w:val="single" w:sz="4" w:space="0" w:color="auto"/>
            </w:tcBorders>
            <w:tcMar>
              <w:top w:w="0" w:type="dxa"/>
              <w:left w:w="28" w:type="dxa"/>
              <w:bottom w:w="0" w:type="dxa"/>
              <w:right w:w="28" w:type="dxa"/>
            </w:tcMar>
          </w:tcPr>
          <w:p w:rsidR="006770F5" w:rsidRDefault="00912974">
            <w:pPr>
              <w:rPr>
                <w:rFonts w:ascii="標楷體" w:eastAsia="標楷體" w:hAnsi="標楷體"/>
                <w:sz w:val="24"/>
                <w:szCs w:val="24"/>
              </w:rPr>
            </w:pPr>
            <w:r>
              <w:rPr>
                <w:rFonts w:ascii="標楷體" w:eastAsia="標楷體" w:hAnsi="標楷體" w:cs="標楷體"/>
                <w:sz w:val="24"/>
                <w:szCs w:val="24"/>
              </w:rPr>
              <w:lastRenderedPageBreak/>
              <w:t>第二學期</w:t>
            </w:r>
          </w:p>
        </w:tc>
        <w:tc>
          <w:tcPr>
            <w:tcW w:w="936" w:type="dxa"/>
            <w:tcBorders>
              <w:top w:val="single" w:sz="4" w:space="0" w:color="000000"/>
              <w:left w:val="single" w:sz="4" w:space="0" w:color="auto"/>
              <w:bottom w:val="single" w:sz="4" w:space="0" w:color="000000"/>
              <w:right w:val="single" w:sz="4" w:space="0" w:color="000000"/>
            </w:tcBorders>
          </w:tcPr>
          <w:p w:rsidR="00FE425F" w:rsidRPr="00DA3D47" w:rsidRDefault="00912974" w:rsidP="00FE425F">
            <w:pPr>
              <w:rPr>
                <w:rFonts w:ascii="標楷體" w:eastAsia="標楷體" w:hAnsi="標楷體"/>
                <w:sz w:val="24"/>
                <w:szCs w:val="24"/>
              </w:rPr>
            </w:pPr>
            <w:r>
              <w:rPr>
                <w:rFonts w:ascii="標楷體" w:eastAsia="標楷體" w:hAnsi="標楷體" w:cs="標楷體"/>
                <w:sz w:val="24"/>
                <w:szCs w:val="24"/>
              </w:rPr>
              <w:t>第十八週</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Default="00912974" w:rsidP="00FE425F">
            <w:pPr>
              <w:rPr>
                <w:rFonts w:ascii="標楷體" w:eastAsia="標楷體" w:hAnsi="標楷體" w:cs="新細明體"/>
                <w:sz w:val="24"/>
                <w:szCs w:val="24"/>
              </w:rPr>
            </w:pPr>
            <w:r w:rsidRPr="00DA3D47">
              <w:rPr>
                <w:rFonts w:ascii="標楷體" w:eastAsia="標楷體" w:hAnsi="標楷體" w:cs="標楷體"/>
                <w:sz w:val="24"/>
                <w:szCs w:val="24"/>
              </w:rPr>
              <w:t>複習第2單元</w:t>
            </w:r>
          </w:p>
          <w:p w:rsidR="00FE425F" w:rsidRPr="00F86DFD" w:rsidRDefault="00912974" w:rsidP="00FE425F">
            <w:pPr>
              <w:rPr>
                <w:rFonts w:ascii="標楷體" w:eastAsia="標楷體" w:hAnsi="標楷體" w:cs="新細明體"/>
                <w:sz w:val="24"/>
                <w:szCs w:val="24"/>
              </w:rPr>
            </w:pPr>
            <w:r w:rsidRPr="00F86DFD">
              <w:rPr>
                <w:rFonts w:ascii="標楷體" w:eastAsia="標楷體" w:hAnsi="標楷體" w:cs="標楷體"/>
                <w:sz w:val="24"/>
                <w:szCs w:val="24"/>
              </w:rPr>
              <w:t>【畢業典禮】</w:t>
            </w:r>
          </w:p>
        </w:tc>
        <w:tc>
          <w:tcPr>
            <w:tcW w:w="46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1a-Ⅳ-3 </w:t>
            </w:r>
            <w:r w:rsidRPr="00DA3D47">
              <w:rPr>
                <w:rFonts w:ascii="標楷體" w:eastAsia="標楷體" w:hAnsi="標楷體" w:cs="標楷體"/>
                <w:sz w:val="24"/>
                <w:szCs w:val="24"/>
              </w:rPr>
              <w:t>評估內在與外在的行為對健康造成的衝擊與風險。</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2a-Ⅳ-1 </w:t>
            </w:r>
            <w:r w:rsidRPr="00DA3D47">
              <w:rPr>
                <w:rFonts w:ascii="標楷體" w:eastAsia="標楷體" w:hAnsi="標楷體" w:cs="標楷體"/>
                <w:sz w:val="24"/>
                <w:szCs w:val="24"/>
              </w:rPr>
              <w:t>關注健康議題本土、國際現況與趨勢。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3b-Ⅳ-3 </w:t>
            </w:r>
            <w:r w:rsidRPr="00DA3D47">
              <w:rPr>
                <w:rFonts w:ascii="標楷體" w:eastAsia="標楷體" w:hAnsi="標楷體" w:cs="標楷體"/>
                <w:sz w:val="24"/>
                <w:szCs w:val="24"/>
              </w:rPr>
              <w:t>熟悉大部份的「決策與批判」技能。</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4a-Ⅳ-2 </w:t>
            </w:r>
            <w:r w:rsidRPr="00DA3D47">
              <w:rPr>
                <w:rFonts w:ascii="標楷體" w:eastAsia="標楷體" w:hAnsi="標楷體" w:cs="標楷體"/>
                <w:sz w:val="24"/>
                <w:szCs w:val="24"/>
              </w:rPr>
              <w:t>自我監督、增強個人促進健康的行動，並反省修正。</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1a-Ⅳ-4 </w:t>
            </w:r>
            <w:r w:rsidRPr="00DA3D47">
              <w:rPr>
                <w:rFonts w:ascii="標楷體" w:eastAsia="標楷體" w:hAnsi="標楷體" w:cs="標楷體"/>
                <w:sz w:val="24"/>
                <w:szCs w:val="24"/>
              </w:rPr>
              <w:t>理解促進健康生活的策略、資源與規範。</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2a-Ⅳ-3 </w:t>
            </w:r>
            <w:r w:rsidRPr="00DA3D47">
              <w:rPr>
                <w:rFonts w:ascii="標楷體" w:eastAsia="標楷體" w:hAnsi="標楷體" w:cs="標楷體"/>
                <w:sz w:val="24"/>
                <w:szCs w:val="24"/>
              </w:rPr>
              <w:t>深切體會健康行動的自覺利益與障礙。</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3b-Ⅳ-4 </w:t>
            </w:r>
            <w:r w:rsidRPr="00DA3D47">
              <w:rPr>
                <w:rFonts w:ascii="標楷體" w:eastAsia="標楷體" w:hAnsi="標楷體" w:cs="標楷體"/>
                <w:sz w:val="24"/>
                <w:szCs w:val="24"/>
              </w:rPr>
              <w:t>因應不同的生活情境，善用各種生活技能，解決健康問題。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4b-Ⅳ-3 </w:t>
            </w:r>
            <w:r w:rsidRPr="00DA3D47">
              <w:rPr>
                <w:rFonts w:ascii="標楷體" w:eastAsia="標楷體" w:hAnsi="標楷體" w:cs="標楷體"/>
                <w:sz w:val="24"/>
                <w:szCs w:val="24"/>
              </w:rPr>
              <w:t>公開進行健康倡導，展現對他人促進健康的信念或行為的影響力。</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Ca-Ⅳ-1 </w:t>
            </w:r>
            <w:r w:rsidRPr="00DA3D47">
              <w:rPr>
                <w:rFonts w:ascii="標楷體" w:eastAsia="標楷體" w:hAnsi="標楷體" w:cs="標楷體"/>
                <w:sz w:val="24"/>
                <w:szCs w:val="24"/>
              </w:rPr>
              <w:t>健康社區的相關問題改善策略與資源。</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Ca-Ⅳ-2 </w:t>
            </w:r>
            <w:r w:rsidRPr="00DA3D47">
              <w:rPr>
                <w:rFonts w:ascii="標楷體" w:eastAsia="標楷體" w:hAnsi="標楷體" w:cs="標楷體"/>
                <w:sz w:val="24"/>
                <w:szCs w:val="24"/>
              </w:rPr>
              <w:t>全球環境問題造成的健康衝擊與影響。</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Ca-Ⅳ-3 </w:t>
            </w:r>
            <w:r w:rsidRPr="00DA3D47">
              <w:rPr>
                <w:rFonts w:ascii="標楷體" w:eastAsia="標楷體" w:hAnsi="標楷體" w:cs="標楷體"/>
                <w:sz w:val="24"/>
                <w:szCs w:val="24"/>
              </w:rPr>
              <w:t>環保永續為基礎的綠色生活型態。</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Ea-Ⅳ-3 </w:t>
            </w:r>
            <w:r w:rsidRPr="00DA3D47">
              <w:rPr>
                <w:rFonts w:ascii="標楷體" w:eastAsia="標楷體" w:hAnsi="標楷體" w:cs="標楷體"/>
                <w:sz w:val="24"/>
                <w:szCs w:val="24"/>
              </w:rPr>
              <w:t>從生態、媒體與保健觀點看飲食趨勢。</w:t>
            </w:r>
          </w:p>
        </w:tc>
        <w:tc>
          <w:tcPr>
            <w:tcW w:w="1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1.認知</w:t>
            </w:r>
            <w:r>
              <w:rPr>
                <w:rFonts w:ascii="標楷體" w:eastAsia="標楷體" w:hAnsi="標楷體" w:cs="標楷體"/>
                <w:sz w:val="24"/>
                <w:szCs w:val="24"/>
              </w:rPr>
              <w:t>與技能</w:t>
            </w:r>
            <w:r w:rsidRPr="00DA3D47">
              <w:rPr>
                <w:rFonts w:ascii="標楷體" w:eastAsia="標楷體" w:hAnsi="標楷體" w:cs="標楷體"/>
                <w:sz w:val="24"/>
                <w:szCs w:val="24"/>
              </w:rPr>
              <w:t>評量</w:t>
            </w:r>
          </w:p>
          <w:p w:rsidR="00FE425F" w:rsidRPr="00DA3D47" w:rsidRDefault="00912974" w:rsidP="00FE425F">
            <w:pPr>
              <w:snapToGrid w:val="0"/>
              <w:rPr>
                <w:rFonts w:ascii="標楷體" w:eastAsia="標楷體" w:hAnsi="標楷體"/>
                <w:sz w:val="24"/>
                <w:szCs w:val="24"/>
              </w:rPr>
            </w:pPr>
            <w:r w:rsidRPr="00DA3D47">
              <w:rPr>
                <w:rFonts w:ascii="標楷體" w:eastAsia="標楷體" w:hAnsi="標楷體" w:cs="標楷體"/>
                <w:sz w:val="24"/>
                <w:szCs w:val="24"/>
              </w:rPr>
              <w:t>2.情意評量</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770F5" w:rsidRDefault="00912974">
            <w:pPr>
              <w:snapToGrid w:val="0"/>
              <w:rPr>
                <w:rFonts w:ascii="標楷體" w:eastAsia="標楷體" w:hAnsi="標楷體"/>
                <w:sz w:val="24"/>
                <w:szCs w:val="24"/>
              </w:rPr>
            </w:pPr>
            <w:r>
              <w:rPr>
                <w:rFonts w:ascii="標楷體" w:eastAsia="標楷體" w:hAnsi="標楷體" w:cs="標楷體"/>
                <w:sz w:val="24"/>
                <w:szCs w:val="24"/>
              </w:rPr>
              <w:t>【國際教育】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國J3 </w:t>
            </w:r>
            <w:r w:rsidRPr="00DA3D47">
              <w:rPr>
                <w:rFonts w:ascii="標楷體" w:eastAsia="標楷體" w:hAnsi="標楷體" w:cs="標楷體"/>
                <w:sz w:val="24"/>
                <w:szCs w:val="24"/>
              </w:rPr>
              <w:t>了解我國與全球議題之關聯性。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國J8 </w:t>
            </w:r>
            <w:r w:rsidRPr="00DA3D47">
              <w:rPr>
                <w:rFonts w:ascii="標楷體" w:eastAsia="標楷體" w:hAnsi="標楷體" w:cs="標楷體"/>
                <w:sz w:val="24"/>
                <w:szCs w:val="24"/>
              </w:rPr>
              <w:t>了解全球永續發展之理念並落實於日常生活中。</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【環境教育】</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環J4 </w:t>
            </w:r>
            <w:r w:rsidRPr="00DA3D47">
              <w:rPr>
                <w:rFonts w:ascii="標楷體" w:eastAsia="標楷體" w:hAnsi="標楷體" w:cs="標楷體"/>
                <w:sz w:val="24"/>
                <w:szCs w:val="24"/>
              </w:rPr>
              <w:t>了解永續發展的意義</w:t>
            </w:r>
            <w:r>
              <w:rPr>
                <w:rFonts w:ascii="標楷體" w:eastAsia="標楷體" w:hAnsi="標楷體" w:cs="標楷體"/>
                <w:sz w:val="24"/>
                <w:szCs w:val="24"/>
              </w:rPr>
              <w:t>(</w:t>
            </w:r>
            <w:r w:rsidRPr="00DA3D47">
              <w:rPr>
                <w:rFonts w:ascii="標楷體" w:eastAsia="標楷體" w:hAnsi="標楷體" w:cs="標楷體"/>
                <w:sz w:val="24"/>
                <w:szCs w:val="24"/>
              </w:rPr>
              <w:t>環境、社會、與經濟的均衡發展</w:t>
            </w:r>
            <w:r>
              <w:rPr>
                <w:rFonts w:ascii="標楷體" w:eastAsia="標楷體" w:hAnsi="標楷體" w:cs="標楷體"/>
                <w:sz w:val="24"/>
                <w:szCs w:val="24"/>
              </w:rPr>
              <w:t>)</w:t>
            </w:r>
            <w:r w:rsidRPr="00DA3D47">
              <w:rPr>
                <w:rFonts w:ascii="標楷體" w:eastAsia="標楷體" w:hAnsi="標楷體" w:cs="標楷體"/>
                <w:sz w:val="24"/>
                <w:szCs w:val="24"/>
              </w:rPr>
              <w:t>與原則。</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環J5 </w:t>
            </w:r>
            <w:r w:rsidRPr="00BF4EC7">
              <w:rPr>
                <w:rFonts w:ascii="標楷體" w:eastAsia="標楷體" w:hAnsi="標楷體" w:cs="標楷體"/>
                <w:sz w:val="24"/>
                <w:szCs w:val="24"/>
              </w:rPr>
              <w:t>了解聯合國推動永續發展的背景與趨勢。</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環J6 </w:t>
            </w:r>
            <w:r w:rsidRPr="00DA3D47">
              <w:rPr>
                <w:rFonts w:ascii="標楷體" w:eastAsia="標楷體" w:hAnsi="標楷體" w:cs="標楷體"/>
                <w:sz w:val="24"/>
                <w:szCs w:val="24"/>
              </w:rPr>
              <w:t>了解世界人口數量增加、糧食供給與營養的永續議題。</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環J8 </w:t>
            </w:r>
            <w:r w:rsidRPr="00DA3D47">
              <w:rPr>
                <w:rFonts w:ascii="標楷體" w:eastAsia="標楷體" w:hAnsi="標楷體" w:cs="標楷體"/>
                <w:sz w:val="24"/>
                <w:szCs w:val="24"/>
              </w:rPr>
              <w:t>了解臺灣生態環境及社會發展面對氣候變遷的脆弱性與韌性。</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環J9 </w:t>
            </w:r>
            <w:r w:rsidRPr="00DA3D47">
              <w:rPr>
                <w:rFonts w:ascii="標楷體" w:eastAsia="標楷體" w:hAnsi="標楷體" w:cs="標楷體"/>
                <w:sz w:val="24"/>
                <w:szCs w:val="24"/>
              </w:rPr>
              <w:t>了解氣候變遷減緩與調適的涵義，以及臺灣因應氣候變遷調適的政策。</w:t>
            </w:r>
          </w:p>
          <w:p w:rsidR="006770F5" w:rsidRDefault="00912974">
            <w:pPr>
              <w:snapToGrid w:val="0"/>
              <w:rPr>
                <w:rFonts w:ascii="標楷體" w:eastAsia="標楷體" w:hAnsi="標楷體"/>
                <w:sz w:val="24"/>
                <w:szCs w:val="24"/>
              </w:rPr>
            </w:pPr>
            <w:r>
              <w:rPr>
                <w:rFonts w:ascii="標楷體" w:eastAsia="標楷體" w:hAnsi="標楷體" w:cs="標楷體"/>
                <w:sz w:val="24"/>
                <w:szCs w:val="24"/>
              </w:rPr>
              <w:t xml:space="preserve">環J15 </w:t>
            </w:r>
            <w:r w:rsidRPr="00DA3D47">
              <w:rPr>
                <w:rFonts w:ascii="標楷體" w:eastAsia="標楷體" w:hAnsi="標楷體" w:cs="標楷體"/>
                <w:sz w:val="24"/>
                <w:szCs w:val="24"/>
              </w:rPr>
              <w:t>認識產品的生命週期，探討其生態足跡、水足跡及碳足跡。</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25F" w:rsidRPr="00DA3D47" w:rsidRDefault="00FE425F" w:rsidP="00FE425F">
            <w:pPr>
              <w:rPr>
                <w:rFonts w:ascii="標楷體" w:eastAsia="標楷體" w:hAnsi="標楷體" w:cs="新細明體"/>
                <w:sz w:val="24"/>
                <w:szCs w:val="24"/>
              </w:rPr>
            </w:pPr>
          </w:p>
        </w:tc>
      </w:tr>
      <w:tr w:rsidR="00FE425F" w:rsidRPr="003255DF" w:rsidTr="00FE425F">
        <w:trPr>
          <w:trHeight w:val="720"/>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教學設施</w:t>
            </w:r>
          </w:p>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設備需求</w:t>
            </w:r>
          </w:p>
        </w:tc>
        <w:tc>
          <w:tcPr>
            <w:tcW w:w="2027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36D5" w:rsidRPr="003A36D5" w:rsidRDefault="003A36D5" w:rsidP="003A36D5">
            <w:pPr>
              <w:rPr>
                <w:rFonts w:ascii="標楷體" w:eastAsia="標楷體" w:hAnsi="標楷體" w:cs="新細明體"/>
                <w:sz w:val="24"/>
                <w:szCs w:val="24"/>
              </w:rPr>
            </w:pPr>
            <w:r w:rsidRPr="003A36D5">
              <w:rPr>
                <w:rFonts w:ascii="標楷體" w:eastAsia="標楷體" w:hAnsi="標楷體" w:cs="新細明體" w:hint="eastAsia"/>
                <w:sz w:val="24"/>
                <w:szCs w:val="24"/>
              </w:rPr>
              <w:t>1.相關電子設備、電腦、相關教學投影片、影音檔。</w:t>
            </w:r>
          </w:p>
          <w:p w:rsidR="00FE425F" w:rsidRPr="00872EC7" w:rsidRDefault="003A36D5" w:rsidP="003A36D5">
            <w:pPr>
              <w:rPr>
                <w:rFonts w:ascii="標楷體" w:eastAsia="標楷體" w:hAnsi="標楷體" w:cs="新細明體"/>
                <w:sz w:val="24"/>
                <w:szCs w:val="24"/>
              </w:rPr>
            </w:pPr>
            <w:r w:rsidRPr="003A36D5">
              <w:rPr>
                <w:rFonts w:ascii="標楷體" w:eastAsia="標楷體" w:hAnsi="標楷體" w:cs="新細明體" w:hint="eastAsia"/>
                <w:sz w:val="24"/>
                <w:szCs w:val="24"/>
              </w:rPr>
              <w:t>2.各單元學習單。</w:t>
            </w:r>
          </w:p>
        </w:tc>
      </w:tr>
      <w:tr w:rsidR="00FE425F" w:rsidRPr="003255DF" w:rsidTr="00FE425F">
        <w:trPr>
          <w:trHeight w:val="720"/>
        </w:trPr>
        <w:tc>
          <w:tcPr>
            <w:tcW w:w="18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FE425F" w:rsidRPr="00872EC7" w:rsidRDefault="00912974" w:rsidP="00FE425F">
            <w:pPr>
              <w:jc w:val="center"/>
              <w:rPr>
                <w:rFonts w:ascii="標楷體" w:eastAsia="標楷體" w:hAnsi="標楷體" w:cs="新細明體"/>
                <w:sz w:val="24"/>
                <w:szCs w:val="24"/>
              </w:rPr>
            </w:pPr>
            <w:r w:rsidRPr="00872EC7">
              <w:rPr>
                <w:rFonts w:ascii="標楷體" w:eastAsia="標楷體" w:hAnsi="標楷體" w:cs="標楷體"/>
                <w:sz w:val="24"/>
                <w:szCs w:val="24"/>
              </w:rPr>
              <w:t>備   註</w:t>
            </w:r>
          </w:p>
        </w:tc>
        <w:tc>
          <w:tcPr>
            <w:tcW w:w="2027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425F" w:rsidRPr="00872EC7" w:rsidRDefault="00FE425F" w:rsidP="009B2251">
            <w:pPr>
              <w:ind w:firstLine="0"/>
              <w:rPr>
                <w:rFonts w:ascii="標楷體" w:eastAsia="標楷體" w:hAnsi="標楷體" w:cs="新細明體"/>
                <w:sz w:val="24"/>
                <w:szCs w:val="24"/>
              </w:rPr>
            </w:pPr>
          </w:p>
        </w:tc>
      </w:tr>
    </w:tbl>
    <w:p w:rsidR="00FE425F" w:rsidRPr="00D9075F" w:rsidRDefault="00FE425F" w:rsidP="009B2251">
      <w:pPr>
        <w:ind w:firstLine="0"/>
        <w:jc w:val="left"/>
        <w:rPr>
          <w:rFonts w:ascii="標楷體" w:eastAsia="標楷體" w:hAnsi="標楷體" w:cs="標楷體"/>
          <w:sz w:val="24"/>
          <w:szCs w:val="24"/>
        </w:rPr>
      </w:pPr>
    </w:p>
    <w:sectPr w:rsidR="00FE425F" w:rsidRPr="00D9075F" w:rsidSect="00FE425F">
      <w:footerReference w:type="default" r:id="rId8"/>
      <w:pgSz w:w="23814" w:h="16839" w:orient="landscape" w:code="8"/>
      <w:pgMar w:top="851" w:right="851" w:bottom="851" w:left="851"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63B" w:rsidRDefault="003C763B">
      <w:r>
        <w:separator/>
      </w:r>
    </w:p>
  </w:endnote>
  <w:endnote w:type="continuationSeparator" w:id="0">
    <w:p w:rsidR="003C763B" w:rsidRDefault="003C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5F" w:rsidRDefault="00FE425F">
    <w:pPr>
      <w:pStyle w:val="a5"/>
      <w:jc w:val="center"/>
    </w:pPr>
    <w:r>
      <w:fldChar w:fldCharType="begin"/>
    </w:r>
    <w:r>
      <w:instrText>PAGE   \* MERGEFORMAT</w:instrText>
    </w:r>
    <w:r>
      <w:fldChar w:fldCharType="separate"/>
    </w:r>
    <w:r w:rsidR="002755F1" w:rsidRPr="002755F1">
      <w:rPr>
        <w:noProof/>
        <w:lang w:val="zh-TW"/>
      </w:rPr>
      <w:t>10</w:t>
    </w:r>
    <w:r>
      <w:fldChar w:fldCharType="end"/>
    </w:r>
  </w:p>
  <w:p w:rsidR="00FE425F" w:rsidRDefault="00FE425F">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63B" w:rsidRDefault="003C763B">
      <w:r>
        <w:separator/>
      </w:r>
    </w:p>
  </w:footnote>
  <w:footnote w:type="continuationSeparator" w:id="0">
    <w:p w:rsidR="003C763B" w:rsidRDefault="003C76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F5"/>
    <w:rsid w:val="001F185E"/>
    <w:rsid w:val="00266FBE"/>
    <w:rsid w:val="002755F1"/>
    <w:rsid w:val="003A36D5"/>
    <w:rsid w:val="003C763B"/>
    <w:rsid w:val="004F4872"/>
    <w:rsid w:val="005A2D3E"/>
    <w:rsid w:val="006770F5"/>
    <w:rsid w:val="00912974"/>
    <w:rsid w:val="009B2251"/>
    <w:rsid w:val="00A95058"/>
    <w:rsid w:val="00C45369"/>
    <w:rsid w:val="00FE42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09756C-A849-8143-9E9C-268FB598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54B4"/>
    <w:pPr>
      <w:ind w:firstLine="23"/>
      <w:jc w:val="both"/>
    </w:pPr>
    <w:rPr>
      <w:rFonts w:ascii="Times New Roman" w:eastAsia="新細明體" w:hAnsi="Times New Roman" w:cs="Times New Roman"/>
      <w:color w:val="000000"/>
      <w:kern w:val="0"/>
      <w:sz w:val="20"/>
      <w:szCs w:val="20"/>
    </w:rPr>
  </w:style>
  <w:style w:type="paragraph" w:styleId="1">
    <w:name w:val="heading 1"/>
    <w:basedOn w:val="a"/>
    <w:next w:val="a"/>
    <w:link w:val="10"/>
    <w:rsid w:val="00476503"/>
    <w:pPr>
      <w:keepNext/>
      <w:keepLines/>
      <w:spacing w:before="480" w:after="120"/>
      <w:contextualSpacing/>
      <w:outlineLvl w:val="0"/>
    </w:pPr>
    <w:rPr>
      <w:b/>
      <w:sz w:val="48"/>
      <w:szCs w:val="48"/>
    </w:rPr>
  </w:style>
  <w:style w:type="paragraph" w:styleId="2">
    <w:name w:val="heading 2"/>
    <w:basedOn w:val="a"/>
    <w:next w:val="a"/>
    <w:link w:val="20"/>
    <w:rsid w:val="00476503"/>
    <w:pPr>
      <w:keepNext/>
      <w:keepLines/>
      <w:spacing w:before="360" w:after="80"/>
      <w:contextualSpacing/>
      <w:outlineLvl w:val="1"/>
    </w:pPr>
    <w:rPr>
      <w:b/>
      <w:sz w:val="36"/>
      <w:szCs w:val="36"/>
    </w:rPr>
  </w:style>
  <w:style w:type="paragraph" w:styleId="3">
    <w:name w:val="heading 3"/>
    <w:basedOn w:val="a"/>
    <w:next w:val="a"/>
    <w:link w:val="30"/>
    <w:rsid w:val="00476503"/>
    <w:pPr>
      <w:keepNext/>
      <w:keepLines/>
      <w:spacing w:before="280" w:after="80"/>
      <w:contextualSpacing/>
      <w:outlineLvl w:val="2"/>
    </w:pPr>
    <w:rPr>
      <w:b/>
      <w:sz w:val="28"/>
      <w:szCs w:val="28"/>
    </w:rPr>
  </w:style>
  <w:style w:type="paragraph" w:styleId="4">
    <w:name w:val="heading 4"/>
    <w:basedOn w:val="a"/>
    <w:next w:val="a"/>
    <w:link w:val="40"/>
    <w:rsid w:val="00476503"/>
    <w:pPr>
      <w:keepNext/>
      <w:keepLines/>
      <w:spacing w:before="240" w:after="40"/>
      <w:contextualSpacing/>
      <w:outlineLvl w:val="3"/>
    </w:pPr>
    <w:rPr>
      <w:b/>
      <w:sz w:val="24"/>
      <w:szCs w:val="24"/>
    </w:rPr>
  </w:style>
  <w:style w:type="paragraph" w:styleId="5">
    <w:name w:val="heading 5"/>
    <w:basedOn w:val="a"/>
    <w:next w:val="a"/>
    <w:link w:val="50"/>
    <w:rsid w:val="00476503"/>
    <w:pPr>
      <w:keepNext/>
      <w:keepLines/>
      <w:spacing w:before="220" w:after="40"/>
      <w:contextualSpacing/>
      <w:outlineLvl w:val="4"/>
    </w:pPr>
    <w:rPr>
      <w:b/>
      <w:sz w:val="22"/>
      <w:szCs w:val="22"/>
    </w:rPr>
  </w:style>
  <w:style w:type="paragraph" w:styleId="6">
    <w:name w:val="heading 6"/>
    <w:basedOn w:val="a"/>
    <w:next w:val="a"/>
    <w:link w:val="60"/>
    <w:rsid w:val="0047650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6503"/>
    <w:pPr>
      <w:tabs>
        <w:tab w:val="center" w:pos="4153"/>
        <w:tab w:val="right" w:pos="8306"/>
      </w:tabs>
      <w:snapToGrid w:val="0"/>
    </w:pPr>
  </w:style>
  <w:style w:type="character" w:customStyle="1" w:styleId="a4">
    <w:name w:val="頁首 字元"/>
    <w:basedOn w:val="a0"/>
    <w:link w:val="a3"/>
    <w:uiPriority w:val="99"/>
    <w:rsid w:val="00476503"/>
    <w:rPr>
      <w:sz w:val="20"/>
      <w:szCs w:val="20"/>
    </w:rPr>
  </w:style>
  <w:style w:type="paragraph" w:styleId="a5">
    <w:name w:val="footer"/>
    <w:basedOn w:val="a"/>
    <w:link w:val="a6"/>
    <w:uiPriority w:val="99"/>
    <w:unhideWhenUsed/>
    <w:rsid w:val="00476503"/>
    <w:pPr>
      <w:tabs>
        <w:tab w:val="center" w:pos="4153"/>
        <w:tab w:val="right" w:pos="8306"/>
      </w:tabs>
      <w:snapToGrid w:val="0"/>
    </w:pPr>
  </w:style>
  <w:style w:type="character" w:customStyle="1" w:styleId="a6">
    <w:name w:val="頁尾 字元"/>
    <w:basedOn w:val="a0"/>
    <w:link w:val="a5"/>
    <w:uiPriority w:val="99"/>
    <w:rsid w:val="00476503"/>
    <w:rPr>
      <w:sz w:val="20"/>
      <w:szCs w:val="20"/>
    </w:rPr>
  </w:style>
  <w:style w:type="character" w:customStyle="1" w:styleId="10">
    <w:name w:val="標題 1 字元"/>
    <w:basedOn w:val="a0"/>
    <w:link w:val="1"/>
    <w:rsid w:val="00476503"/>
    <w:rPr>
      <w:rFonts w:ascii="Times New Roman" w:eastAsia="新細明體" w:hAnsi="Times New Roman" w:cs="Times New Roman"/>
      <w:b/>
      <w:color w:val="000000"/>
      <w:kern w:val="0"/>
      <w:sz w:val="48"/>
      <w:szCs w:val="48"/>
    </w:rPr>
  </w:style>
  <w:style w:type="character" w:customStyle="1" w:styleId="20">
    <w:name w:val="標題 2 字元"/>
    <w:basedOn w:val="a0"/>
    <w:link w:val="2"/>
    <w:rsid w:val="00476503"/>
    <w:rPr>
      <w:rFonts w:ascii="Times New Roman" w:eastAsia="新細明體" w:hAnsi="Times New Roman" w:cs="Times New Roman"/>
      <w:b/>
      <w:color w:val="000000"/>
      <w:kern w:val="0"/>
      <w:sz w:val="36"/>
      <w:szCs w:val="36"/>
    </w:rPr>
  </w:style>
  <w:style w:type="character" w:customStyle="1" w:styleId="30">
    <w:name w:val="標題 3 字元"/>
    <w:basedOn w:val="a0"/>
    <w:link w:val="3"/>
    <w:rsid w:val="00476503"/>
    <w:rPr>
      <w:rFonts w:ascii="Times New Roman" w:eastAsia="新細明體" w:hAnsi="Times New Roman" w:cs="Times New Roman"/>
      <w:b/>
      <w:color w:val="000000"/>
      <w:kern w:val="0"/>
      <w:sz w:val="28"/>
      <w:szCs w:val="28"/>
    </w:rPr>
  </w:style>
  <w:style w:type="character" w:customStyle="1" w:styleId="40">
    <w:name w:val="標題 4 字元"/>
    <w:basedOn w:val="a0"/>
    <w:link w:val="4"/>
    <w:rsid w:val="00476503"/>
    <w:rPr>
      <w:rFonts w:ascii="Times New Roman" w:eastAsia="新細明體" w:hAnsi="Times New Roman" w:cs="Times New Roman"/>
      <w:b/>
      <w:color w:val="000000"/>
      <w:kern w:val="0"/>
      <w:szCs w:val="24"/>
    </w:rPr>
  </w:style>
  <w:style w:type="character" w:customStyle="1" w:styleId="50">
    <w:name w:val="標題 5 字元"/>
    <w:basedOn w:val="a0"/>
    <w:link w:val="5"/>
    <w:rsid w:val="00476503"/>
    <w:rPr>
      <w:rFonts w:ascii="Times New Roman" w:eastAsia="新細明體" w:hAnsi="Times New Roman" w:cs="Times New Roman"/>
      <w:b/>
      <w:color w:val="000000"/>
      <w:kern w:val="0"/>
      <w:sz w:val="22"/>
    </w:rPr>
  </w:style>
  <w:style w:type="character" w:customStyle="1" w:styleId="60">
    <w:name w:val="標題 6 字元"/>
    <w:basedOn w:val="a0"/>
    <w:link w:val="6"/>
    <w:rsid w:val="00476503"/>
    <w:rPr>
      <w:rFonts w:ascii="Times New Roman" w:eastAsia="新細明體" w:hAnsi="Times New Roman" w:cs="Times New Roman"/>
      <w:b/>
      <w:color w:val="000000"/>
      <w:kern w:val="0"/>
      <w:sz w:val="20"/>
      <w:szCs w:val="20"/>
    </w:rPr>
  </w:style>
  <w:style w:type="table" w:customStyle="1" w:styleId="TableNormal">
    <w:name w:val="Table Normal"/>
    <w:rsid w:val="00476503"/>
    <w:pPr>
      <w:ind w:firstLine="23"/>
      <w:jc w:val="both"/>
    </w:pPr>
    <w:rPr>
      <w:rFonts w:ascii="Times New Roman" w:eastAsia="新細明體" w:hAnsi="Times New Roman" w:cs="Times New Roman"/>
      <w:color w:val="000000"/>
      <w:kern w:val="0"/>
      <w:sz w:val="20"/>
      <w:szCs w:val="20"/>
    </w:rPr>
    <w:tblPr>
      <w:tblCellMar>
        <w:top w:w="0" w:type="dxa"/>
        <w:left w:w="0" w:type="dxa"/>
        <w:bottom w:w="0" w:type="dxa"/>
        <w:right w:w="0" w:type="dxa"/>
      </w:tblCellMar>
    </w:tblPr>
  </w:style>
  <w:style w:type="paragraph" w:styleId="a7">
    <w:name w:val="Title"/>
    <w:basedOn w:val="a"/>
    <w:next w:val="a"/>
    <w:link w:val="a8"/>
    <w:rsid w:val="00476503"/>
    <w:pPr>
      <w:keepNext/>
      <w:keepLines/>
      <w:spacing w:before="480" w:after="120"/>
      <w:contextualSpacing/>
    </w:pPr>
    <w:rPr>
      <w:b/>
      <w:sz w:val="72"/>
      <w:szCs w:val="72"/>
    </w:rPr>
  </w:style>
  <w:style w:type="character" w:customStyle="1" w:styleId="a8">
    <w:name w:val="標題 字元"/>
    <w:basedOn w:val="a0"/>
    <w:link w:val="a7"/>
    <w:rsid w:val="00476503"/>
    <w:rPr>
      <w:rFonts w:ascii="Times New Roman" w:eastAsia="新細明體" w:hAnsi="Times New Roman" w:cs="Times New Roman"/>
      <w:b/>
      <w:color w:val="000000"/>
      <w:kern w:val="0"/>
      <w:sz w:val="72"/>
      <w:szCs w:val="72"/>
    </w:rPr>
  </w:style>
  <w:style w:type="paragraph" w:styleId="a9">
    <w:name w:val="Subtitle"/>
    <w:basedOn w:val="a"/>
    <w:next w:val="a"/>
    <w:link w:val="aa"/>
    <w:rsid w:val="00476503"/>
    <w:pPr>
      <w:keepNext/>
      <w:keepLines/>
      <w:spacing w:before="360" w:after="80"/>
      <w:contextualSpacing/>
    </w:pPr>
    <w:rPr>
      <w:rFonts w:ascii="Georgia" w:eastAsia="Georgia" w:hAnsi="Georgia" w:cs="Georgia"/>
      <w:i/>
      <w:color w:val="666666"/>
      <w:sz w:val="48"/>
      <w:szCs w:val="48"/>
    </w:rPr>
  </w:style>
  <w:style w:type="character" w:customStyle="1" w:styleId="aa">
    <w:name w:val="副標題 字元"/>
    <w:basedOn w:val="a0"/>
    <w:link w:val="a9"/>
    <w:rsid w:val="00476503"/>
    <w:rPr>
      <w:rFonts w:ascii="Georgia" w:eastAsia="Georgia" w:hAnsi="Georgia" w:cs="Georgia"/>
      <w:i/>
      <w:color w:val="666666"/>
      <w:kern w:val="0"/>
      <w:sz w:val="48"/>
      <w:szCs w:val="48"/>
    </w:rPr>
  </w:style>
  <w:style w:type="paragraph" w:styleId="ab">
    <w:name w:val="List Paragraph"/>
    <w:basedOn w:val="a"/>
    <w:uiPriority w:val="34"/>
    <w:qFormat/>
    <w:rsid w:val="00476503"/>
    <w:pPr>
      <w:ind w:leftChars="200" w:left="480"/>
    </w:pPr>
  </w:style>
  <w:style w:type="character" w:customStyle="1" w:styleId="apple-converted-space">
    <w:name w:val="apple-converted-space"/>
    <w:basedOn w:val="a0"/>
    <w:rsid w:val="00476503"/>
  </w:style>
  <w:style w:type="paragraph" w:styleId="ac">
    <w:name w:val="Balloon Text"/>
    <w:basedOn w:val="a"/>
    <w:link w:val="ad"/>
    <w:uiPriority w:val="99"/>
    <w:semiHidden/>
    <w:unhideWhenUsed/>
    <w:rsid w:val="00476503"/>
    <w:rPr>
      <w:rFonts w:ascii="Calibri Light" w:hAnsi="Calibri Light"/>
      <w:sz w:val="18"/>
      <w:szCs w:val="18"/>
    </w:rPr>
  </w:style>
  <w:style w:type="character" w:customStyle="1" w:styleId="ad">
    <w:name w:val="註解方塊文字 字元"/>
    <w:basedOn w:val="a0"/>
    <w:link w:val="ac"/>
    <w:uiPriority w:val="99"/>
    <w:semiHidden/>
    <w:rsid w:val="00476503"/>
    <w:rPr>
      <w:rFonts w:ascii="Calibri Light" w:eastAsia="新細明體" w:hAnsi="Calibri Light" w:cs="Times New Roman"/>
      <w:color w:val="000000"/>
      <w:kern w:val="0"/>
      <w:sz w:val="18"/>
      <w:szCs w:val="18"/>
    </w:rPr>
  </w:style>
  <w:style w:type="table" w:styleId="ae">
    <w:name w:val="Table Grid"/>
    <w:basedOn w:val="a1"/>
    <w:uiPriority w:val="39"/>
    <w:rsid w:val="00476503"/>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476503"/>
    <w:pPr>
      <w:ind w:firstLine="23"/>
      <w:jc w:val="both"/>
    </w:pPr>
    <w:rPr>
      <w:rFonts w:ascii="Times New Roman" w:eastAsia="新細明體" w:hAnsi="Times New Roman" w:cs="Times New Roman"/>
      <w:color w:val="000000"/>
      <w:kern w:val="0"/>
      <w:sz w:val="20"/>
      <w:szCs w:val="20"/>
    </w:rPr>
  </w:style>
  <w:style w:type="paragraph" w:customStyle="1" w:styleId="Default">
    <w:name w:val="Default"/>
    <w:rsid w:val="00476503"/>
    <w:pPr>
      <w:autoSpaceDE w:val="0"/>
      <w:autoSpaceDN w:val="0"/>
      <w:adjustRightInd w:val="0"/>
      <w:ind w:firstLine="23"/>
      <w:jc w:val="both"/>
    </w:pPr>
    <w:rPr>
      <w:rFonts w:ascii="標楷體" w:eastAsia="新細明體" w:hAnsi="標楷體" w:cs="標楷體"/>
      <w:color w:val="000000"/>
      <w:kern w:val="0"/>
      <w:szCs w:val="24"/>
    </w:rPr>
  </w:style>
  <w:style w:type="paragraph" w:styleId="Web">
    <w:name w:val="Normal (Web)"/>
    <w:basedOn w:val="a"/>
    <w:uiPriority w:val="99"/>
    <w:semiHidden/>
    <w:unhideWhenUsed/>
    <w:rsid w:val="00476503"/>
    <w:pPr>
      <w:spacing w:before="100" w:beforeAutospacing="1" w:after="100" w:afterAutospacing="1"/>
      <w:ind w:firstLine="0"/>
      <w:jc w:val="left"/>
    </w:pPr>
    <w:rPr>
      <w:rFonts w:ascii="新細明體" w:hAnsi="新細明體" w:cs="新細明體"/>
      <w:color w:val="auto"/>
      <w:sz w:val="24"/>
      <w:szCs w:val="24"/>
    </w:rPr>
  </w:style>
  <w:style w:type="paragraph" w:customStyle="1" w:styleId="4123">
    <w:name w:val="4.【教學目標】內文字（1.2.3.）"/>
    <w:basedOn w:val="af0"/>
    <w:rsid w:val="00476503"/>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0">
    <w:name w:val="Plain Text"/>
    <w:basedOn w:val="a"/>
    <w:link w:val="af1"/>
    <w:uiPriority w:val="99"/>
    <w:semiHidden/>
    <w:unhideWhenUsed/>
    <w:rsid w:val="00476503"/>
    <w:rPr>
      <w:rFonts w:ascii="細明體" w:eastAsia="細明體" w:hAnsi="Courier New" w:cs="Courier New"/>
      <w:sz w:val="24"/>
      <w:szCs w:val="24"/>
    </w:rPr>
  </w:style>
  <w:style w:type="character" w:customStyle="1" w:styleId="af1">
    <w:name w:val="純文字 字元"/>
    <w:basedOn w:val="a0"/>
    <w:link w:val="af0"/>
    <w:uiPriority w:val="99"/>
    <w:semiHidden/>
    <w:rsid w:val="00476503"/>
    <w:rPr>
      <w:rFonts w:ascii="細明體" w:eastAsia="細明體" w:hAnsi="Courier New" w:cs="Courier New"/>
      <w:color w:val="000000"/>
      <w:kern w:val="0"/>
      <w:szCs w:val="24"/>
    </w:rPr>
  </w:style>
  <w:style w:type="paragraph" w:customStyle="1" w:styleId="11">
    <w:name w:val="樣式1"/>
    <w:basedOn w:val="a"/>
    <w:autoRedefine/>
    <w:rsid w:val="00476503"/>
    <w:pPr>
      <w:widowControl w:val="0"/>
      <w:spacing w:line="220" w:lineRule="exact"/>
      <w:ind w:left="57" w:right="57" w:firstLine="0"/>
      <w:jc w:val="left"/>
    </w:pPr>
    <w:rPr>
      <w:rFonts w:ascii="新細明體" w:hAnsi="新細明體"/>
      <w:color w:val="auto"/>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6DC52-42B5-4817-9AD4-E91E1B63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1959</Words>
  <Characters>11171</Characters>
  <Application>Microsoft Office Word</Application>
  <DocSecurity>0</DocSecurity>
  <Lines>93</Lines>
  <Paragraphs>26</Paragraphs>
  <ScaleCrop>false</ScaleCrop>
  <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YuHao Yan</dc:creator>
  <cp:lastModifiedBy>user</cp:lastModifiedBy>
  <cp:revision>2</cp:revision>
  <dcterms:created xsi:type="dcterms:W3CDTF">2022-07-01T07:06:00Z</dcterms:created>
  <dcterms:modified xsi:type="dcterms:W3CDTF">2022-07-01T07:06:00Z</dcterms:modified>
</cp:coreProperties>
</file>