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E66AF0" w14:textId="26ACEF87" w:rsidR="00EB4EE1" w:rsidRPr="003B7CED" w:rsidRDefault="00EB4EE1" w:rsidP="00EB4EE1">
      <w:pPr>
        <w:spacing w:line="400" w:lineRule="exact"/>
        <w:jc w:val="center"/>
        <w:rPr>
          <w:rFonts w:ascii="標楷體" w:eastAsia="標楷體" w:hAnsi="標楷體" w:cs="Arial"/>
          <w:b/>
          <w:sz w:val="32"/>
          <w:szCs w:val="32"/>
        </w:rPr>
      </w:pPr>
      <w:r w:rsidRPr="003B7CED">
        <w:rPr>
          <w:rFonts w:ascii="標楷體" w:eastAsia="標楷體" w:hAnsi="標楷體" w:cs="Arial" w:hint="eastAsia"/>
          <w:b/>
          <w:sz w:val="32"/>
          <w:szCs w:val="32"/>
        </w:rPr>
        <w:t>臺北市</w:t>
      </w:r>
      <w:r w:rsidRPr="003B7CED">
        <w:rPr>
          <w:rFonts w:ascii="標楷體" w:eastAsia="標楷體" w:hAnsi="標楷體" w:cs="Arial" w:hint="eastAsia"/>
          <w:b/>
          <w:sz w:val="32"/>
          <w:szCs w:val="32"/>
          <w:lang w:eastAsia="zh-HK"/>
        </w:rPr>
        <w:t>立</w:t>
      </w:r>
      <w:r w:rsidR="00D96202">
        <w:rPr>
          <w:rFonts w:ascii="標楷體" w:eastAsia="標楷體" w:hAnsi="標楷體" w:cs="Arial" w:hint="eastAsia"/>
          <w:b/>
          <w:sz w:val="32"/>
          <w:szCs w:val="32"/>
        </w:rPr>
        <w:t>中正</w:t>
      </w:r>
      <w:r w:rsidRPr="003B7CED">
        <w:rPr>
          <w:rFonts w:ascii="標楷體" w:eastAsia="標楷體" w:hAnsi="標楷體" w:cs="Arial" w:hint="eastAsia"/>
          <w:b/>
          <w:sz w:val="32"/>
          <w:szCs w:val="32"/>
        </w:rPr>
        <w:t>國民中學</w:t>
      </w:r>
      <w:r w:rsidR="003B7CED" w:rsidRPr="003B7CED">
        <w:rPr>
          <w:rFonts w:ascii="標楷體" w:eastAsia="標楷體" w:hAnsi="標楷體" w:cs="Arial"/>
          <w:b/>
          <w:sz w:val="32"/>
          <w:szCs w:val="32"/>
        </w:rPr>
        <w:t xml:space="preserve"> </w:t>
      </w:r>
      <w:r w:rsidR="007B5557">
        <w:rPr>
          <w:rFonts w:ascii="標楷體" w:eastAsia="標楷體" w:hAnsi="標楷體" w:cs="Arial" w:hint="eastAsia"/>
          <w:b/>
          <w:sz w:val="32"/>
          <w:szCs w:val="32"/>
        </w:rPr>
        <w:t>11</w:t>
      </w:r>
      <w:r w:rsidR="007B5557">
        <w:rPr>
          <w:rFonts w:ascii="標楷體" w:eastAsia="標楷體" w:hAnsi="標楷體" w:cs="Arial"/>
          <w:b/>
          <w:sz w:val="32"/>
          <w:szCs w:val="32"/>
        </w:rPr>
        <w:t>1</w:t>
      </w:r>
      <w:bookmarkStart w:id="0" w:name="_GoBack"/>
      <w:bookmarkEnd w:id="0"/>
      <w:r w:rsidRPr="003B7CED">
        <w:rPr>
          <w:rFonts w:ascii="標楷體" w:eastAsia="標楷體" w:hAnsi="標楷體" w:cs="Arial"/>
          <w:b/>
          <w:sz w:val="32"/>
          <w:szCs w:val="32"/>
        </w:rPr>
        <w:t xml:space="preserve"> </w:t>
      </w:r>
      <w:r w:rsidR="00BB5032" w:rsidRPr="003B7CED">
        <w:rPr>
          <w:rFonts w:ascii="標楷體" w:eastAsia="標楷體" w:hAnsi="標楷體" w:cs="Arial" w:hint="eastAsia"/>
          <w:b/>
          <w:sz w:val="32"/>
          <w:szCs w:val="32"/>
        </w:rPr>
        <w:t>學年度</w:t>
      </w:r>
      <w:r w:rsidRPr="003B7CED">
        <w:rPr>
          <w:rFonts w:ascii="標楷體" w:eastAsia="標楷體" w:hAnsi="標楷體" w:cs="Arial" w:hint="eastAsia"/>
          <w:b/>
          <w:sz w:val="32"/>
          <w:szCs w:val="32"/>
          <w:lang w:eastAsia="zh-HK"/>
        </w:rPr>
        <w:t>學習</w:t>
      </w:r>
      <w:r w:rsidRPr="003B7CED">
        <w:rPr>
          <w:rFonts w:ascii="標楷體" w:eastAsia="標楷體" w:hAnsi="標楷體" w:cs="Arial" w:hint="eastAsia"/>
          <w:b/>
          <w:sz w:val="32"/>
          <w:szCs w:val="32"/>
        </w:rPr>
        <w:t>課程計畫</w:t>
      </w:r>
    </w:p>
    <w:tbl>
      <w:tblPr>
        <w:tblW w:w="9755" w:type="dxa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21"/>
        <w:gridCol w:w="1150"/>
        <w:gridCol w:w="1524"/>
        <w:gridCol w:w="2712"/>
        <w:gridCol w:w="1559"/>
        <w:gridCol w:w="2389"/>
      </w:tblGrid>
      <w:tr w:rsidR="003B7CED" w:rsidRPr="003B7CED" w14:paraId="2FF58D37" w14:textId="77777777" w:rsidTr="00D36621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A16169" w14:textId="77777777" w:rsidR="00BB0A89" w:rsidRPr="003B7CED" w:rsidRDefault="00BB0A89" w:rsidP="005D4395">
            <w:pPr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b/>
                <w:szCs w:val="24"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</w:rPr>
              <w:t>課程名稱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D478E" w14:textId="4B138747" w:rsidR="00BB0A89" w:rsidRPr="003B7CED" w:rsidRDefault="00C60265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■</w:t>
            </w:r>
            <w:r w:rsidR="00BB0A89" w:rsidRPr="003B7CED">
              <w:rPr>
                <w:rFonts w:ascii="標楷體" w:eastAsia="標楷體" w:hAnsi="標楷體" w:hint="eastAsia"/>
                <w:szCs w:val="24"/>
              </w:rPr>
              <w:t>領域課程：</w:t>
            </w:r>
            <w:r>
              <w:rPr>
                <w:rFonts w:ascii="標楷體" w:eastAsia="標楷體" w:hAnsi="標楷體" w:hint="eastAsia"/>
                <w:szCs w:val="24"/>
              </w:rPr>
              <w:t>數學</w:t>
            </w:r>
          </w:p>
          <w:p w14:paraId="6223304F" w14:textId="77777777" w:rsidR="00BB0A89" w:rsidRDefault="00D01F2C" w:rsidP="00D01F2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="00BB0A89" w:rsidRPr="003B7CED">
              <w:rPr>
                <w:rFonts w:ascii="標楷體" w:eastAsia="標楷體" w:hAnsi="標楷體" w:hint="eastAsia"/>
                <w:szCs w:val="24"/>
              </w:rPr>
              <w:t>特殊需求領域課程：</w:t>
            </w:r>
          </w:p>
          <w:p w14:paraId="5753411B" w14:textId="70FA266B" w:rsidR="00D07361" w:rsidRPr="003B7CED" w:rsidRDefault="00D07361" w:rsidP="00D01F2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8411B3">
              <w:rPr>
                <w:rFonts w:ascii="標楷體" w:eastAsia="標楷體" w:hAnsi="標楷體" w:hint="eastAsia"/>
                <w:sz w:val="20"/>
                <w:szCs w:val="24"/>
                <w:bdr w:val="single" w:sz="4" w:space="0" w:color="auto"/>
                <w:shd w:val="pct15" w:color="auto" w:fill="FFFFFF"/>
              </w:rPr>
              <w:t>註</w:t>
            </w:r>
            <w:r w:rsidRPr="008411B3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：若有分組，須註明組別</w:t>
            </w:r>
          </w:p>
        </w:tc>
      </w:tr>
      <w:tr w:rsidR="003B7CED" w:rsidRPr="003B7CED" w14:paraId="118E5FC6" w14:textId="77777777" w:rsidTr="00D36621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020595" w14:textId="14DB4C24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b/>
                <w:szCs w:val="24"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</w:rPr>
              <w:t>班型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4DC90" w14:textId="05863D2A" w:rsidR="008B2DA5" w:rsidRPr="003B7CED" w:rsidRDefault="003B7CED" w:rsidP="00C6026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B7CED">
              <w:rPr>
                <w:rFonts w:ascii="標楷體" w:eastAsia="標楷體" w:hAnsi="標楷體" w:hint="eastAsia"/>
                <w:szCs w:val="24"/>
              </w:rPr>
              <w:t xml:space="preserve">□特教班 </w:t>
            </w:r>
            <w:r w:rsidR="00C60265">
              <w:rPr>
                <w:rFonts w:ascii="標楷體" w:eastAsia="標楷體" w:hAnsi="標楷體" w:hint="eastAsia"/>
                <w:szCs w:val="24"/>
              </w:rPr>
              <w:t>■</w:t>
            </w:r>
            <w:r w:rsidR="008B2DA5" w:rsidRPr="003B7CED">
              <w:rPr>
                <w:rFonts w:ascii="標楷體" w:eastAsia="標楷體" w:hAnsi="標楷體" w:hint="eastAsia"/>
                <w:szCs w:val="24"/>
              </w:rPr>
              <w:t>資源班</w:t>
            </w:r>
          </w:p>
        </w:tc>
      </w:tr>
      <w:tr w:rsidR="003B7CED" w:rsidRPr="003B7CED" w14:paraId="4E3820B7" w14:textId="77777777" w:rsidTr="00D07361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739BD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  <w:lang w:eastAsia="zh-HK"/>
              </w:rPr>
              <w:t>實施年級</w:t>
            </w:r>
          </w:p>
        </w:tc>
        <w:tc>
          <w:tcPr>
            <w:tcW w:w="4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0B9B4" w14:textId="38519C09" w:rsidR="008B2DA5" w:rsidRDefault="00D07361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 w:cs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8B2DA5" w:rsidRPr="003B7CED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>7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3B7CED" w:rsidRPr="003B7CED"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="00C60265">
              <w:rPr>
                <w:rFonts w:ascii="標楷體" w:eastAsia="標楷體" w:hAnsi="標楷體" w:hint="eastAsia"/>
                <w:szCs w:val="24"/>
              </w:rPr>
              <w:t>■</w:t>
            </w:r>
            <w:r w:rsidR="008B2DA5" w:rsidRPr="003B7CED">
              <w:rPr>
                <w:rFonts w:ascii="標楷體" w:eastAsia="標楷體" w:hAnsi="標楷體"/>
                <w:szCs w:val="24"/>
              </w:rPr>
              <w:t>8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3B7CED" w:rsidRPr="003B7CED"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="00D01F2C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 xml:space="preserve"> 9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</w:p>
          <w:p w14:paraId="33AF01CB" w14:textId="59766D11" w:rsidR="00D07361" w:rsidRPr="003B7CED" w:rsidRDefault="00D07361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Pr="003B7CED"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>跨年級(</w:t>
            </w:r>
            <w:r>
              <w:rPr>
                <w:rFonts w:ascii="標楷體" w:eastAsia="標楷體" w:hAnsi="標楷體"/>
                <w:szCs w:val="24"/>
              </w:rPr>
              <w:t>o</w:t>
            </w:r>
            <w:r>
              <w:rPr>
                <w:rFonts w:ascii="標楷體" w:eastAsia="標楷體" w:hAnsi="標楷體" w:hint="eastAsia"/>
                <w:szCs w:val="24"/>
              </w:rPr>
              <w:t>、o</w:t>
            </w:r>
            <w:r w:rsidR="00416F43">
              <w:rPr>
                <w:rFonts w:ascii="標楷體" w:eastAsia="標楷體" w:hAnsi="標楷體" w:hint="eastAsia"/>
                <w:szCs w:val="24"/>
              </w:rPr>
              <w:t>、o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E4A595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節數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B7E46" w14:textId="2DDBE88D" w:rsidR="008B2DA5" w:rsidRPr="003B7CED" w:rsidRDefault="008B2DA5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trike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kern w:val="2"/>
                <w:szCs w:val="24"/>
                <w:lang w:eastAsia="zh-HK"/>
              </w:rPr>
              <w:t>每週</w:t>
            </w:r>
            <w:r w:rsidR="00A76738" w:rsidRPr="00A76738">
              <w:rPr>
                <w:rFonts w:ascii="標楷體" w:eastAsia="標楷體" w:hAnsi="標楷體" w:hint="eastAsia"/>
                <w:kern w:val="2"/>
                <w:szCs w:val="24"/>
                <w:u w:val="single"/>
              </w:rPr>
              <w:t xml:space="preserve"> </w:t>
            </w:r>
            <w:r w:rsidR="00C60265">
              <w:rPr>
                <w:rFonts w:ascii="標楷體" w:eastAsia="標楷體" w:hAnsi="標楷體" w:hint="eastAsia"/>
                <w:kern w:val="2"/>
                <w:szCs w:val="24"/>
                <w:u w:val="single"/>
              </w:rPr>
              <w:t>4</w:t>
            </w:r>
            <w:r w:rsidR="00A76738" w:rsidRPr="00A76738">
              <w:rPr>
                <w:rFonts w:ascii="標楷體" w:eastAsia="標楷體" w:hAnsi="標楷體"/>
                <w:kern w:val="2"/>
                <w:szCs w:val="24"/>
                <w:u w:val="single"/>
              </w:rPr>
              <w:t xml:space="preserve"> </w:t>
            </w:r>
            <w:r w:rsidRPr="003B7CED">
              <w:rPr>
                <w:rFonts w:ascii="標楷體" w:eastAsia="標楷體" w:hAnsi="標楷體" w:cs="Arial" w:hint="eastAsia"/>
                <w:kern w:val="2"/>
                <w:szCs w:val="24"/>
                <w:lang w:eastAsia="zh-HK"/>
              </w:rPr>
              <w:t>節</w:t>
            </w:r>
          </w:p>
        </w:tc>
      </w:tr>
      <w:tr w:rsidR="003B7CED" w:rsidRPr="003B7CED" w14:paraId="35A97B17" w14:textId="77777777" w:rsidTr="00BB0A89">
        <w:trPr>
          <w:trHeight w:val="1413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4BEBCA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核心素養</w:t>
            </w:r>
          </w:p>
          <w:p w14:paraId="2DA18006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具體內涵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14:paraId="5224D56D" w14:textId="723750E3" w:rsidR="00C60265" w:rsidRPr="003100B2" w:rsidRDefault="00C60265" w:rsidP="00202484">
            <w:pPr>
              <w:suppressAutoHyphens w:val="0"/>
              <w:autoSpaceDE w:val="0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3100B2">
              <w:rPr>
                <w:rFonts w:ascii="標楷體" w:eastAsia="標楷體" w:hAnsi="標楷體" w:hint="eastAsia"/>
                <w:szCs w:val="24"/>
              </w:rPr>
              <w:t>數-J-A1 對於學習數學有信心和正向態度，能使用適當的數學語言進行溝通，並能將所學應用於日常生活中。</w:t>
            </w:r>
          </w:p>
          <w:p w14:paraId="6A1C9EAC" w14:textId="77777777" w:rsidR="00C60265" w:rsidRPr="003100B2" w:rsidRDefault="00C60265" w:rsidP="00C60265">
            <w:pPr>
              <w:rPr>
                <w:rFonts w:ascii="標楷體" w:eastAsia="標楷體" w:hAnsi="標楷體"/>
                <w:szCs w:val="24"/>
              </w:rPr>
            </w:pPr>
            <w:r w:rsidRPr="003100B2">
              <w:rPr>
                <w:rFonts w:ascii="標楷體" w:eastAsia="標楷體" w:hAnsi="標楷體" w:hint="eastAsia"/>
                <w:szCs w:val="24"/>
              </w:rPr>
              <w:t>數-J-A2 具備有理數、根式、坐標系之運作能力，並能以符號代表數或幾何物件，執行運算與推論，在生活情境或可理解的想像情境中，分析本質以解決問題。</w:t>
            </w:r>
          </w:p>
          <w:p w14:paraId="670011C9" w14:textId="77777777" w:rsidR="00C60265" w:rsidRPr="003100B2" w:rsidRDefault="00C60265" w:rsidP="00C60265">
            <w:pPr>
              <w:rPr>
                <w:rFonts w:ascii="標楷體" w:eastAsia="標楷體" w:hAnsi="標楷體"/>
                <w:szCs w:val="24"/>
              </w:rPr>
            </w:pPr>
            <w:r w:rsidRPr="003100B2">
              <w:rPr>
                <w:rFonts w:ascii="標楷體" w:eastAsia="標楷體" w:hAnsi="標楷體" w:hint="eastAsia"/>
                <w:szCs w:val="24"/>
              </w:rPr>
              <w:t>數-J-B1 具備處理代數與幾何中數學關係的能力，並用以描述情境中的現象。能在經驗範圍內，以數學語言表述平面與空間的基本關係和性質。能以基本的統計量與機率，描述生活中不確定性的程度。</w:t>
            </w:r>
          </w:p>
          <w:p w14:paraId="08B73C0B" w14:textId="77777777" w:rsidR="00C60265" w:rsidRPr="003100B2" w:rsidRDefault="00C60265" w:rsidP="00C60265">
            <w:pPr>
              <w:rPr>
                <w:rFonts w:ascii="標楷體" w:eastAsia="標楷體" w:hAnsi="標楷體"/>
                <w:szCs w:val="24"/>
              </w:rPr>
            </w:pPr>
            <w:r w:rsidRPr="003100B2">
              <w:rPr>
                <w:rFonts w:ascii="標楷體" w:eastAsia="標楷體" w:hAnsi="標楷體" w:hint="eastAsia"/>
                <w:szCs w:val="24"/>
              </w:rPr>
              <w:t>數-J-B3 具備辨認藝術作品中的幾何形體或數量關係的素養，並能在數學的推導中，享受數學之美。</w:t>
            </w:r>
          </w:p>
          <w:p w14:paraId="6913BF94" w14:textId="16BD4F14" w:rsidR="00975E07" w:rsidRPr="00FC54E6" w:rsidRDefault="00C60265" w:rsidP="00975E07">
            <w:pPr>
              <w:rPr>
                <w:rFonts w:ascii="標楷體" w:eastAsia="標楷體" w:hAnsi="標楷體"/>
              </w:rPr>
            </w:pPr>
            <w:r w:rsidRPr="003100B2">
              <w:rPr>
                <w:rFonts w:ascii="標楷體" w:eastAsia="標楷體" w:hAnsi="標楷體" w:hint="eastAsia"/>
                <w:szCs w:val="24"/>
              </w:rPr>
              <w:t>數-J-C1 具備從證據討論與反思事情的態度，提出合理的論述，並能和他人進行理性溝通與合作。</w:t>
            </w:r>
          </w:p>
        </w:tc>
      </w:tr>
      <w:tr w:rsidR="003B7CED" w:rsidRPr="003B7CED" w14:paraId="04D34BBD" w14:textId="77777777" w:rsidTr="00BB0A89">
        <w:trPr>
          <w:trHeight w:val="1098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E3F187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學</w:t>
            </w: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習</w:t>
            </w:r>
            <w:r w:rsidRPr="003B7CED">
              <w:rPr>
                <w:rFonts w:ascii="標楷體" w:eastAsia="標楷體" w:hAnsi="標楷體" w:hint="eastAsia"/>
                <w:b/>
                <w:szCs w:val="24"/>
              </w:rPr>
              <w:t>重點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5AF84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學習</w:t>
            </w:r>
          </w:p>
          <w:p w14:paraId="351B553D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表現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946F6DE" w14:textId="4A989DC8" w:rsidR="007577D7" w:rsidRPr="003100B2" w:rsidRDefault="007577D7" w:rsidP="008B2DA5">
            <w:pPr>
              <w:spacing w:line="400" w:lineRule="exact"/>
              <w:jc w:val="both"/>
              <w:rPr>
                <w:rFonts w:ascii="標楷體" w:eastAsia="標楷體" w:hAnsi="標楷體" w:cs="新細明體"/>
                <w:szCs w:val="24"/>
                <w:shd w:val="pct15" w:color="auto" w:fill="FFFFFF"/>
              </w:rPr>
            </w:pPr>
            <w:r w:rsidRPr="003100B2">
              <w:rPr>
                <w:rFonts w:ascii="標楷體" w:eastAsia="標楷體" w:hAnsi="標楷體" w:cs="新細明體" w:hint="eastAsia"/>
                <w:szCs w:val="24"/>
                <w:shd w:val="pct15" w:color="auto" w:fill="FFFFFF"/>
              </w:rPr>
              <w:t>八上</w:t>
            </w:r>
          </w:p>
          <w:p w14:paraId="28C81217" w14:textId="77777777" w:rsidR="00BC2C54" w:rsidRPr="006B4EE6" w:rsidRDefault="00BC2C54" w:rsidP="00BC2C54">
            <w:pPr>
              <w:pStyle w:val="TableParagraph"/>
              <w:spacing w:before="11" w:line="256" w:lineRule="auto"/>
              <w:ind w:left="106" w:right="100"/>
              <w:rPr>
                <w:rFonts w:ascii="標楷體" w:eastAsia="標楷體" w:hAnsi="標楷體"/>
                <w:sz w:val="24"/>
              </w:rPr>
            </w:pPr>
            <w:r w:rsidRPr="006B4EE6">
              <w:rPr>
                <w:rFonts w:ascii="標楷體" w:eastAsia="標楷體" w:hAnsi="標楷體"/>
                <w:sz w:val="24"/>
              </w:rPr>
              <w:t xml:space="preserve">n-Ⅳ-5-1 </w:t>
            </w:r>
            <w:r w:rsidRPr="006B4EE6">
              <w:rPr>
                <w:rFonts w:ascii="標楷體" w:eastAsia="標楷體" w:hAnsi="標楷體"/>
                <w:spacing w:val="-12"/>
                <w:sz w:val="24"/>
              </w:rPr>
              <w:t>理解二次方根的意義、符號與根</w:t>
            </w:r>
            <w:r w:rsidRPr="006B4EE6">
              <w:rPr>
                <w:rFonts w:ascii="標楷體" w:eastAsia="標楷體" w:hAnsi="標楷體"/>
                <w:sz w:val="24"/>
              </w:rPr>
              <w:t>式的四則運算。</w:t>
            </w:r>
          </w:p>
          <w:p w14:paraId="2204CB06" w14:textId="2EFE3AE4" w:rsidR="008B2DA5" w:rsidRDefault="00BC2C54" w:rsidP="00BC2C54">
            <w:pPr>
              <w:pStyle w:val="TableParagraph"/>
              <w:spacing w:before="2" w:line="256" w:lineRule="auto"/>
              <w:ind w:left="106" w:right="99"/>
              <w:rPr>
                <w:rFonts w:ascii="標楷體" w:eastAsia="標楷體" w:hAnsi="標楷體"/>
                <w:sz w:val="24"/>
              </w:rPr>
            </w:pPr>
            <w:r w:rsidRPr="006B4EE6">
              <w:rPr>
                <w:rFonts w:ascii="標楷體" w:eastAsia="標楷體" w:hAnsi="標楷體"/>
                <w:sz w:val="24"/>
              </w:rPr>
              <w:t xml:space="preserve">n-Ⅳ-5-2 </w:t>
            </w:r>
            <w:r w:rsidRPr="006B4EE6">
              <w:rPr>
                <w:rFonts w:ascii="標楷體" w:eastAsia="標楷體" w:hAnsi="標楷體"/>
                <w:spacing w:val="-12"/>
                <w:sz w:val="24"/>
              </w:rPr>
              <w:t>將二次方根</w:t>
            </w:r>
            <w:r w:rsidRPr="006B4EE6">
              <w:rPr>
                <w:rFonts w:ascii="標楷體" w:eastAsia="標楷體" w:hAnsi="標楷體"/>
                <w:sz w:val="24"/>
              </w:rPr>
              <w:t>的四則運算概念運用到日常生活的情境解決問題。</w:t>
            </w:r>
          </w:p>
          <w:p w14:paraId="67A0A0AA" w14:textId="77777777" w:rsidR="00C60265" w:rsidRPr="006B4EE6" w:rsidRDefault="00C60265" w:rsidP="00C60265">
            <w:pPr>
              <w:pStyle w:val="TableParagraph"/>
              <w:spacing w:before="11" w:line="256" w:lineRule="auto"/>
              <w:ind w:left="106" w:right="100"/>
              <w:rPr>
                <w:rFonts w:ascii="標楷體" w:eastAsia="標楷體" w:hAnsi="標楷體"/>
                <w:sz w:val="24"/>
              </w:rPr>
            </w:pPr>
            <w:r w:rsidRPr="006B4EE6">
              <w:rPr>
                <w:rFonts w:ascii="標楷體" w:eastAsia="標楷體" w:hAnsi="標楷體"/>
                <w:sz w:val="24"/>
              </w:rPr>
              <w:t xml:space="preserve">n-Ⅳ-9-1 </w:t>
            </w:r>
            <w:r w:rsidRPr="006B4EE6">
              <w:rPr>
                <w:rFonts w:ascii="標楷體" w:eastAsia="標楷體" w:hAnsi="標楷體"/>
                <w:spacing w:val="-12"/>
                <w:sz w:val="24"/>
              </w:rPr>
              <w:t>使用計算機求出比值、複雜的數</w:t>
            </w:r>
            <w:r w:rsidRPr="006B4EE6">
              <w:rPr>
                <w:rFonts w:ascii="標楷體" w:eastAsia="標楷體" w:hAnsi="標楷體"/>
                <w:sz w:val="24"/>
              </w:rPr>
              <w:t>式、小數或根式等四則運算。</w:t>
            </w:r>
          </w:p>
          <w:p w14:paraId="18408535" w14:textId="77777777" w:rsidR="00C60265" w:rsidRPr="006B4EE6" w:rsidRDefault="00C60265" w:rsidP="00C60265">
            <w:pPr>
              <w:pStyle w:val="TableParagraph"/>
              <w:spacing w:before="2" w:line="256" w:lineRule="auto"/>
              <w:ind w:left="106" w:right="90"/>
              <w:rPr>
                <w:rFonts w:ascii="標楷體" w:eastAsia="標楷體" w:hAnsi="標楷體"/>
                <w:sz w:val="24"/>
              </w:rPr>
            </w:pPr>
            <w:r w:rsidRPr="006B4EE6">
              <w:rPr>
                <w:rFonts w:ascii="標楷體" w:eastAsia="標楷體" w:hAnsi="標楷體"/>
                <w:sz w:val="24"/>
              </w:rPr>
              <w:t>n-Ⅳ-9-2 使用計算機求出三角比的近似值問題。</w:t>
            </w:r>
          </w:p>
          <w:p w14:paraId="7315ED16" w14:textId="77777777" w:rsidR="00BC2C54" w:rsidRDefault="00C60265" w:rsidP="00C60265">
            <w:pPr>
              <w:pStyle w:val="TableParagraph"/>
              <w:spacing w:before="2"/>
              <w:ind w:left="106"/>
              <w:rPr>
                <w:rFonts w:ascii="標楷體" w:eastAsia="標楷體" w:hAnsi="標楷體"/>
                <w:sz w:val="24"/>
              </w:rPr>
            </w:pPr>
            <w:r w:rsidRPr="006B4EE6">
              <w:rPr>
                <w:rFonts w:ascii="標楷體" w:eastAsia="標楷體" w:hAnsi="標楷體"/>
                <w:sz w:val="24"/>
              </w:rPr>
              <w:t>n-Ⅳ-9-3 理解計算機可能產生誤差。</w:t>
            </w:r>
          </w:p>
          <w:p w14:paraId="2B355982" w14:textId="77777777" w:rsidR="00C60265" w:rsidRPr="006B4EE6" w:rsidRDefault="00C60265" w:rsidP="00C60265">
            <w:pPr>
              <w:pStyle w:val="TableParagraph"/>
              <w:spacing w:before="12"/>
              <w:ind w:left="106"/>
              <w:rPr>
                <w:rFonts w:ascii="標楷體" w:eastAsia="標楷體" w:hAnsi="標楷體"/>
                <w:sz w:val="24"/>
              </w:rPr>
            </w:pPr>
            <w:r w:rsidRPr="006B4EE6">
              <w:rPr>
                <w:rFonts w:ascii="標楷體" w:eastAsia="標楷體" w:hAnsi="標楷體"/>
                <w:sz w:val="24"/>
              </w:rPr>
              <w:t>s-Ⅳ-7-1 理解畢氏定理。</w:t>
            </w:r>
          </w:p>
          <w:p w14:paraId="766A4E20" w14:textId="3E1BDDE3" w:rsidR="00C60265" w:rsidRDefault="00C60265" w:rsidP="00C60265">
            <w:pPr>
              <w:pStyle w:val="TableParagraph"/>
              <w:spacing w:before="24"/>
              <w:ind w:left="106"/>
              <w:rPr>
                <w:rFonts w:ascii="標楷體" w:eastAsia="標楷體" w:hAnsi="標楷體"/>
                <w:sz w:val="24"/>
              </w:rPr>
            </w:pPr>
            <w:r w:rsidRPr="006B4EE6">
              <w:rPr>
                <w:rFonts w:ascii="標楷體" w:eastAsia="標楷體" w:hAnsi="標楷體"/>
                <w:sz w:val="24"/>
              </w:rPr>
              <w:t>s-Ⅳ-7-</w:t>
            </w:r>
            <w:r w:rsidR="001F2C9D">
              <w:rPr>
                <w:rFonts w:ascii="標楷體" w:eastAsia="標楷體" w:hAnsi="標楷體" w:hint="eastAsia"/>
                <w:sz w:val="24"/>
              </w:rPr>
              <w:t>2</w:t>
            </w:r>
            <w:r w:rsidRPr="006B4EE6">
              <w:rPr>
                <w:rFonts w:ascii="標楷體" w:eastAsia="標楷體" w:hAnsi="標楷體"/>
                <w:sz w:val="24"/>
              </w:rPr>
              <w:t xml:space="preserve"> 將畢氏定理運用到日常生活的情境解決問題。</w:t>
            </w:r>
          </w:p>
          <w:p w14:paraId="573AE238" w14:textId="77777777" w:rsidR="00C60265" w:rsidRPr="006B4EE6" w:rsidRDefault="00C60265" w:rsidP="00C60265">
            <w:pPr>
              <w:pStyle w:val="TableParagraph"/>
              <w:spacing w:before="12" w:line="240" w:lineRule="atLeast"/>
              <w:ind w:left="106"/>
              <w:rPr>
                <w:rFonts w:ascii="標楷體" w:eastAsia="標楷體" w:hAnsi="標楷體"/>
                <w:sz w:val="24"/>
              </w:rPr>
            </w:pPr>
            <w:r w:rsidRPr="006B4EE6">
              <w:rPr>
                <w:rFonts w:ascii="標楷體" w:eastAsia="標楷體" w:hAnsi="標楷體"/>
                <w:sz w:val="24"/>
              </w:rPr>
              <w:t>a-Ⅳ-5-1</w:t>
            </w:r>
            <w:r w:rsidRPr="006B4EE6">
              <w:rPr>
                <w:rFonts w:ascii="標楷體" w:eastAsia="標楷體" w:hAnsi="標楷體"/>
                <w:spacing w:val="-2"/>
                <w:sz w:val="24"/>
              </w:rPr>
              <w:t xml:space="preserve"> </w:t>
            </w:r>
            <w:r w:rsidRPr="006B4EE6">
              <w:rPr>
                <w:rFonts w:ascii="標楷體" w:eastAsia="標楷體" w:hAnsi="標楷體"/>
                <w:sz w:val="24"/>
              </w:rPr>
              <w:t>認識多項式及相關名詞。</w:t>
            </w:r>
          </w:p>
          <w:p w14:paraId="09055963" w14:textId="77777777" w:rsidR="00C60265" w:rsidRPr="006B4EE6" w:rsidRDefault="00C60265" w:rsidP="00C60265">
            <w:pPr>
              <w:pStyle w:val="TableParagraph"/>
              <w:spacing w:before="24" w:line="240" w:lineRule="atLeast"/>
              <w:ind w:left="106"/>
              <w:rPr>
                <w:rFonts w:ascii="標楷體" w:eastAsia="標楷體" w:hAnsi="標楷體"/>
                <w:sz w:val="24"/>
              </w:rPr>
            </w:pPr>
            <w:r w:rsidRPr="006B4EE6">
              <w:rPr>
                <w:rFonts w:ascii="標楷體" w:eastAsia="標楷體" w:hAnsi="標楷體"/>
                <w:sz w:val="24"/>
              </w:rPr>
              <w:t>a-Ⅳ-5-2</w:t>
            </w:r>
            <w:r w:rsidRPr="006B4EE6">
              <w:rPr>
                <w:rFonts w:ascii="標楷體" w:eastAsia="標楷體" w:hAnsi="標楷體"/>
                <w:spacing w:val="-2"/>
                <w:sz w:val="24"/>
              </w:rPr>
              <w:t xml:space="preserve"> </w:t>
            </w:r>
            <w:r w:rsidRPr="006B4EE6">
              <w:rPr>
                <w:rFonts w:ascii="標楷體" w:eastAsia="標楷體" w:hAnsi="標楷體"/>
                <w:sz w:val="24"/>
              </w:rPr>
              <w:t>熟練多項式的四則運算。</w:t>
            </w:r>
          </w:p>
          <w:p w14:paraId="77991B06" w14:textId="77777777" w:rsidR="00C60265" w:rsidRDefault="00C60265" w:rsidP="00C60265">
            <w:pPr>
              <w:pStyle w:val="TableParagraph"/>
              <w:spacing w:before="24"/>
              <w:ind w:left="106"/>
              <w:rPr>
                <w:rFonts w:ascii="標楷體" w:eastAsia="標楷體" w:hAnsi="標楷體"/>
                <w:sz w:val="24"/>
              </w:rPr>
            </w:pPr>
            <w:r w:rsidRPr="006B4EE6">
              <w:rPr>
                <w:rFonts w:ascii="標楷體" w:eastAsia="標楷體" w:hAnsi="標楷體"/>
                <w:sz w:val="24"/>
              </w:rPr>
              <w:t>a-Ⅳ-5-3 認識並運用乘法公式。</w:t>
            </w:r>
          </w:p>
          <w:p w14:paraId="7BF43EBF" w14:textId="77777777" w:rsidR="00C60265" w:rsidRPr="006B4EE6" w:rsidRDefault="00C60265" w:rsidP="00C60265">
            <w:pPr>
              <w:pStyle w:val="TableParagraph"/>
              <w:spacing w:before="11" w:line="240" w:lineRule="atLeast"/>
              <w:ind w:left="106" w:right="102"/>
              <w:rPr>
                <w:rFonts w:ascii="標楷體" w:eastAsia="標楷體" w:hAnsi="標楷體"/>
                <w:sz w:val="24"/>
              </w:rPr>
            </w:pPr>
            <w:r w:rsidRPr="006B4EE6">
              <w:rPr>
                <w:rFonts w:ascii="標楷體" w:eastAsia="標楷體" w:hAnsi="標楷體"/>
                <w:sz w:val="24"/>
              </w:rPr>
              <w:t>a-Ⅳ-6-1 理解一元二次方程式及其解的意義。</w:t>
            </w:r>
          </w:p>
          <w:p w14:paraId="6418133B" w14:textId="77777777" w:rsidR="00C60265" w:rsidRPr="006B4EE6" w:rsidRDefault="00C60265" w:rsidP="00C60265">
            <w:pPr>
              <w:pStyle w:val="TableParagraph"/>
              <w:spacing w:before="2" w:line="240" w:lineRule="atLeast"/>
              <w:ind w:left="106" w:right="102"/>
              <w:rPr>
                <w:rFonts w:ascii="標楷體" w:eastAsia="標楷體" w:hAnsi="標楷體"/>
                <w:sz w:val="24"/>
              </w:rPr>
            </w:pPr>
            <w:r w:rsidRPr="006B4EE6">
              <w:rPr>
                <w:rFonts w:ascii="標楷體" w:eastAsia="標楷體" w:hAnsi="標楷體"/>
                <w:sz w:val="24"/>
              </w:rPr>
              <w:t>a-Ⅳ-6-2 利用因式和配方法求出一元二次方程式的解並驗算。</w:t>
            </w:r>
          </w:p>
          <w:p w14:paraId="643542FA" w14:textId="77777777" w:rsidR="00C60265" w:rsidRDefault="00C60265" w:rsidP="00C60265">
            <w:pPr>
              <w:pStyle w:val="TableParagraph"/>
              <w:spacing w:before="3" w:line="240" w:lineRule="atLeast"/>
              <w:ind w:left="106"/>
              <w:rPr>
                <w:rFonts w:ascii="標楷體" w:eastAsia="標楷體" w:hAnsi="標楷體"/>
                <w:sz w:val="24"/>
              </w:rPr>
            </w:pPr>
            <w:r w:rsidRPr="006B4EE6">
              <w:rPr>
                <w:rFonts w:ascii="標楷體" w:eastAsia="標楷體" w:hAnsi="標楷體"/>
                <w:sz w:val="24"/>
              </w:rPr>
              <w:t>a-Ⅳ-6-3 將一元二次方程式運用到日常生活的情境解決問題。</w:t>
            </w:r>
          </w:p>
          <w:p w14:paraId="2ADCCF5F" w14:textId="77777777" w:rsidR="005A0E26" w:rsidRDefault="005A0E26" w:rsidP="005A0E26">
            <w:pPr>
              <w:pStyle w:val="TableParagraph"/>
              <w:spacing w:before="11" w:line="240" w:lineRule="atLeast"/>
              <w:ind w:left="107" w:right="85"/>
              <w:jc w:val="both"/>
              <w:rPr>
                <w:rFonts w:ascii="標楷體" w:eastAsia="標楷體" w:hAnsi="標楷體"/>
                <w:sz w:val="24"/>
              </w:rPr>
            </w:pPr>
            <w:r w:rsidRPr="005A0E26">
              <w:rPr>
                <w:rFonts w:ascii="標楷體" w:eastAsia="標楷體" w:hAnsi="標楷體"/>
                <w:sz w:val="24"/>
              </w:rPr>
              <w:t xml:space="preserve">d-Ⅳ-1 </w:t>
            </w:r>
            <w:r w:rsidRPr="005A0E26">
              <w:rPr>
                <w:rFonts w:ascii="標楷體" w:eastAsia="標楷體" w:hAnsi="標楷體"/>
                <w:spacing w:val="-8"/>
                <w:sz w:val="24"/>
              </w:rPr>
              <w:t>理解常用統計圖表，並能運</w:t>
            </w:r>
            <w:r w:rsidRPr="005A0E26">
              <w:rPr>
                <w:rFonts w:ascii="標楷體" w:eastAsia="標楷體" w:hAnsi="標楷體"/>
                <w:spacing w:val="10"/>
                <w:sz w:val="24"/>
              </w:rPr>
              <w:t>用簡單統計量分析資料的特性及</w:t>
            </w:r>
            <w:r w:rsidRPr="005A0E26">
              <w:rPr>
                <w:rFonts w:ascii="標楷體" w:eastAsia="標楷體" w:hAnsi="標楷體"/>
                <w:spacing w:val="-8"/>
                <w:sz w:val="24"/>
              </w:rPr>
              <w:t>使用統計軟體的資訊表徵，與人溝</w:t>
            </w:r>
            <w:r w:rsidRPr="005A0E26">
              <w:rPr>
                <w:rFonts w:ascii="標楷體" w:eastAsia="標楷體" w:hAnsi="標楷體"/>
                <w:sz w:val="24"/>
              </w:rPr>
              <w:t>通。</w:t>
            </w:r>
          </w:p>
          <w:p w14:paraId="778F63A4" w14:textId="77777777" w:rsidR="00202484" w:rsidRDefault="00202484" w:rsidP="005A0E26">
            <w:pPr>
              <w:pStyle w:val="TableParagraph"/>
              <w:spacing w:before="11" w:line="240" w:lineRule="atLeast"/>
              <w:ind w:left="107" w:right="85"/>
              <w:jc w:val="both"/>
              <w:rPr>
                <w:rFonts w:ascii="標楷體" w:eastAsia="標楷體" w:hAnsi="標楷體"/>
                <w:sz w:val="24"/>
                <w:szCs w:val="24"/>
                <w:shd w:val="pct15" w:color="auto" w:fill="FFFFFF"/>
              </w:rPr>
            </w:pPr>
          </w:p>
          <w:p w14:paraId="12E5FBB8" w14:textId="1BF688CE" w:rsidR="003100B2" w:rsidRDefault="003100B2" w:rsidP="00202484">
            <w:pPr>
              <w:pStyle w:val="TableParagraph"/>
              <w:spacing w:before="11" w:line="240" w:lineRule="atLeast"/>
              <w:ind w:right="85"/>
              <w:jc w:val="both"/>
              <w:rPr>
                <w:rFonts w:ascii="標楷體" w:eastAsia="標楷體" w:hAnsi="標楷體"/>
                <w:sz w:val="24"/>
              </w:rPr>
            </w:pPr>
            <w:r w:rsidRPr="003100B2">
              <w:rPr>
                <w:rFonts w:ascii="標楷體" w:eastAsia="標楷體" w:hAnsi="標楷體" w:hint="eastAsia"/>
                <w:sz w:val="24"/>
                <w:szCs w:val="24"/>
                <w:shd w:val="pct15" w:color="auto" w:fill="FFFFFF"/>
              </w:rPr>
              <w:t>八下</w:t>
            </w:r>
          </w:p>
          <w:p w14:paraId="60503D96" w14:textId="3B75A910" w:rsidR="00202484" w:rsidRPr="00202484" w:rsidRDefault="00202484" w:rsidP="00202484">
            <w:pPr>
              <w:pStyle w:val="TableParagraph"/>
              <w:spacing w:before="11" w:line="240" w:lineRule="atLeast"/>
              <w:ind w:left="107" w:right="85"/>
              <w:jc w:val="both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 xml:space="preserve">n-IV-7-1 </w:t>
            </w:r>
            <w:r w:rsidRPr="00202484">
              <w:rPr>
                <w:rFonts w:ascii="標楷體" w:eastAsia="標楷體" w:hAnsi="標楷體" w:hint="eastAsia"/>
                <w:sz w:val="24"/>
              </w:rPr>
              <w:t>辨識數列規律性並以數學符號表徵生活中的數量關係與規律。</w:t>
            </w:r>
          </w:p>
          <w:p w14:paraId="0157886D" w14:textId="46F4E157" w:rsidR="00202484" w:rsidRPr="00202484" w:rsidRDefault="00202484" w:rsidP="00202484">
            <w:pPr>
              <w:pStyle w:val="TableParagraph"/>
              <w:spacing w:before="11" w:line="240" w:lineRule="atLeast"/>
              <w:ind w:left="107" w:right="85"/>
              <w:jc w:val="both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 xml:space="preserve">n-IV-7-2 </w:t>
            </w:r>
            <w:r w:rsidRPr="00202484">
              <w:rPr>
                <w:rFonts w:ascii="標楷體" w:eastAsia="標楷體" w:hAnsi="標楷體" w:hint="eastAsia"/>
                <w:sz w:val="24"/>
              </w:rPr>
              <w:t>認識等差數列並能依據首項與公差計算其他各項。</w:t>
            </w:r>
          </w:p>
          <w:p w14:paraId="67FA7FC5" w14:textId="77777777" w:rsidR="00202484" w:rsidRPr="00202484" w:rsidRDefault="00202484" w:rsidP="00202484">
            <w:pPr>
              <w:pStyle w:val="TableParagraph"/>
              <w:spacing w:before="11" w:line="240" w:lineRule="atLeast"/>
              <w:ind w:left="107" w:right="85"/>
              <w:jc w:val="both"/>
              <w:rPr>
                <w:rFonts w:ascii="標楷體" w:eastAsia="標楷體" w:hAnsi="標楷體"/>
                <w:sz w:val="24"/>
              </w:rPr>
            </w:pPr>
            <w:r w:rsidRPr="00202484">
              <w:rPr>
                <w:rFonts w:ascii="標楷體" w:eastAsia="標楷體" w:hAnsi="標楷體" w:hint="eastAsia"/>
                <w:sz w:val="24"/>
              </w:rPr>
              <w:t>n-Ⅳ-8-1 理解等差級數的求和公式。</w:t>
            </w:r>
          </w:p>
          <w:p w14:paraId="677A4E95" w14:textId="7112DB69" w:rsidR="003100B2" w:rsidRDefault="00202484" w:rsidP="00202484">
            <w:pPr>
              <w:pStyle w:val="TableParagraph"/>
              <w:spacing w:before="11" w:line="240" w:lineRule="atLeast"/>
              <w:ind w:left="107" w:right="85"/>
              <w:jc w:val="both"/>
              <w:rPr>
                <w:rFonts w:ascii="標楷體" w:eastAsia="標楷體" w:hAnsi="標楷體"/>
                <w:sz w:val="24"/>
              </w:rPr>
            </w:pPr>
            <w:r w:rsidRPr="00202484">
              <w:rPr>
                <w:rFonts w:ascii="標楷體" w:eastAsia="標楷體" w:hAnsi="標楷體" w:hint="eastAsia"/>
                <w:sz w:val="24"/>
              </w:rPr>
              <w:lastRenderedPageBreak/>
              <w:t>n-Ⅳ-8-2 將等差級數的求和公式運用到日常生活的情境解決問題。</w:t>
            </w:r>
          </w:p>
          <w:p w14:paraId="7D16D9CB" w14:textId="77777777" w:rsidR="00202484" w:rsidRPr="00202484" w:rsidRDefault="00202484" w:rsidP="00202484">
            <w:pPr>
              <w:pStyle w:val="TableParagraph"/>
              <w:spacing w:before="11" w:line="240" w:lineRule="atLeast"/>
              <w:ind w:left="107" w:right="85"/>
              <w:jc w:val="both"/>
              <w:rPr>
                <w:rFonts w:ascii="標楷體" w:eastAsia="標楷體" w:hAnsi="標楷體"/>
                <w:sz w:val="24"/>
              </w:rPr>
            </w:pPr>
            <w:r w:rsidRPr="00202484">
              <w:rPr>
                <w:rFonts w:ascii="標楷體" w:eastAsia="標楷體" w:hAnsi="標楷體" w:hint="eastAsia"/>
                <w:sz w:val="24"/>
              </w:rPr>
              <w:t>s-Ⅳ-1-1 理解常用幾何形體的定義、符號、性質。</w:t>
            </w:r>
          </w:p>
          <w:p w14:paraId="6C5BDA5F" w14:textId="77777777" w:rsidR="00202484" w:rsidRPr="00202484" w:rsidRDefault="00202484" w:rsidP="00202484">
            <w:pPr>
              <w:pStyle w:val="TableParagraph"/>
              <w:spacing w:before="11" w:line="240" w:lineRule="atLeast"/>
              <w:ind w:left="107" w:right="85"/>
              <w:jc w:val="both"/>
              <w:rPr>
                <w:rFonts w:ascii="標楷體" w:eastAsia="標楷體" w:hAnsi="標楷體"/>
                <w:sz w:val="24"/>
              </w:rPr>
            </w:pPr>
            <w:r w:rsidRPr="00202484">
              <w:rPr>
                <w:rFonts w:ascii="標楷體" w:eastAsia="標楷體" w:hAnsi="標楷體" w:hint="eastAsia"/>
                <w:sz w:val="24"/>
              </w:rPr>
              <w:t>s-Ⅳ-2-1 理解角的基本性質及關係。</w:t>
            </w:r>
          </w:p>
          <w:p w14:paraId="1AD55145" w14:textId="77777777" w:rsidR="00202484" w:rsidRPr="00202484" w:rsidRDefault="00202484" w:rsidP="00202484">
            <w:pPr>
              <w:pStyle w:val="TableParagraph"/>
              <w:spacing w:before="11" w:line="240" w:lineRule="atLeast"/>
              <w:ind w:left="107" w:right="85"/>
              <w:jc w:val="both"/>
              <w:rPr>
                <w:rFonts w:ascii="標楷體" w:eastAsia="標楷體" w:hAnsi="標楷體"/>
                <w:sz w:val="24"/>
              </w:rPr>
            </w:pPr>
            <w:r w:rsidRPr="00202484">
              <w:rPr>
                <w:rFonts w:ascii="標楷體" w:eastAsia="標楷體" w:hAnsi="標楷體" w:hint="eastAsia"/>
                <w:sz w:val="24"/>
              </w:rPr>
              <w:t>s-Ⅳ-2-2 理解三角形或凸多邊形的內角及外角的意義。</w:t>
            </w:r>
          </w:p>
          <w:p w14:paraId="049B8722" w14:textId="77777777" w:rsidR="00202484" w:rsidRPr="00202484" w:rsidRDefault="00202484" w:rsidP="00202484">
            <w:pPr>
              <w:pStyle w:val="TableParagraph"/>
              <w:spacing w:before="11" w:line="240" w:lineRule="atLeast"/>
              <w:ind w:left="107" w:right="85"/>
              <w:jc w:val="both"/>
              <w:rPr>
                <w:rFonts w:ascii="標楷體" w:eastAsia="標楷體" w:hAnsi="標楷體"/>
                <w:sz w:val="24"/>
              </w:rPr>
            </w:pPr>
            <w:r w:rsidRPr="00202484">
              <w:rPr>
                <w:rFonts w:ascii="標楷體" w:eastAsia="標楷體" w:hAnsi="標楷體" w:hint="eastAsia"/>
                <w:sz w:val="24"/>
              </w:rPr>
              <w:t>s-Ⅳ-2-3 熟悉三角形與凸多邊形的內角和公式及三角形的外角和。</w:t>
            </w:r>
          </w:p>
          <w:p w14:paraId="3C121145" w14:textId="4C40B337" w:rsidR="00202484" w:rsidRPr="00202484" w:rsidRDefault="00202484" w:rsidP="00202484">
            <w:pPr>
              <w:pStyle w:val="TableParagraph"/>
              <w:spacing w:before="11" w:line="240" w:lineRule="atLeast"/>
              <w:ind w:left="107" w:right="85"/>
              <w:jc w:val="both"/>
              <w:rPr>
                <w:rFonts w:ascii="標楷體" w:eastAsia="標楷體" w:hAnsi="標楷體"/>
                <w:sz w:val="24"/>
              </w:rPr>
            </w:pPr>
            <w:r w:rsidRPr="00202484">
              <w:rPr>
                <w:rFonts w:ascii="標楷體" w:eastAsia="標楷體" w:hAnsi="標楷體" w:hint="eastAsia"/>
                <w:sz w:val="24"/>
              </w:rPr>
              <w:t>s-Ⅳ-2-4 將多邊形內角和或外角和概念運用到日常生活的情境解決問題。</w:t>
            </w:r>
          </w:p>
          <w:p w14:paraId="1C2D537E" w14:textId="45514856" w:rsidR="00202484" w:rsidRPr="00202484" w:rsidRDefault="00202484" w:rsidP="00202484">
            <w:pPr>
              <w:pStyle w:val="TableParagraph"/>
              <w:spacing w:before="11" w:line="240" w:lineRule="atLeast"/>
              <w:ind w:left="107" w:right="85"/>
              <w:jc w:val="both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 xml:space="preserve">s-IV-3-1 </w:t>
            </w:r>
            <w:r w:rsidRPr="00202484">
              <w:rPr>
                <w:rFonts w:ascii="標楷體" w:eastAsia="標楷體" w:hAnsi="標楷體" w:hint="eastAsia"/>
                <w:sz w:val="24"/>
              </w:rPr>
              <w:t>認識兩條直線的垂直</w:t>
            </w:r>
            <w:r w:rsidR="001F2C9D">
              <w:rPr>
                <w:rFonts w:ascii="標楷體" w:eastAsia="標楷體" w:hAnsi="標楷體" w:hint="eastAsia"/>
                <w:sz w:val="24"/>
              </w:rPr>
              <w:t>、</w:t>
            </w:r>
            <w:r w:rsidR="001F2C9D" w:rsidRPr="00202484">
              <w:rPr>
                <w:rFonts w:ascii="標楷體" w:eastAsia="標楷體" w:hAnsi="標楷體" w:hint="eastAsia"/>
                <w:sz w:val="24"/>
              </w:rPr>
              <w:t>平行</w:t>
            </w:r>
            <w:r w:rsidRPr="00202484">
              <w:rPr>
                <w:rFonts w:ascii="標楷體" w:eastAsia="標楷體" w:hAnsi="標楷體" w:hint="eastAsia"/>
                <w:sz w:val="24"/>
              </w:rPr>
              <w:t>意義與性質。</w:t>
            </w:r>
          </w:p>
          <w:p w14:paraId="2BA4113B" w14:textId="13CDACD1" w:rsidR="00202484" w:rsidRPr="00202484" w:rsidRDefault="00202484" w:rsidP="00202484">
            <w:pPr>
              <w:pStyle w:val="TableParagraph"/>
              <w:spacing w:before="11" w:line="240" w:lineRule="atLeast"/>
              <w:ind w:left="107" w:right="85"/>
              <w:jc w:val="both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>s-IV-3-</w:t>
            </w:r>
            <w:r w:rsidR="001F2C9D">
              <w:rPr>
                <w:rFonts w:ascii="標楷體" w:eastAsia="標楷體" w:hAnsi="標楷體" w:hint="eastAsia"/>
                <w:sz w:val="24"/>
              </w:rPr>
              <w:t>2</w:t>
            </w:r>
            <w:r>
              <w:rPr>
                <w:rFonts w:ascii="標楷體" w:eastAsia="標楷體" w:hAnsi="標楷體" w:hint="eastAsia"/>
                <w:sz w:val="24"/>
              </w:rPr>
              <w:t xml:space="preserve"> </w:t>
            </w:r>
            <w:r w:rsidRPr="00202484">
              <w:rPr>
                <w:rFonts w:ascii="標楷體" w:eastAsia="標楷體" w:hAnsi="標楷體" w:hint="eastAsia"/>
                <w:sz w:val="24"/>
              </w:rPr>
              <w:t>將直線的垂直</w:t>
            </w:r>
            <w:r w:rsidR="001F2C9D">
              <w:rPr>
                <w:rFonts w:ascii="標楷體" w:eastAsia="標楷體" w:hAnsi="標楷體" w:hint="eastAsia"/>
                <w:sz w:val="24"/>
              </w:rPr>
              <w:t>、平行</w:t>
            </w:r>
            <w:r w:rsidRPr="00202484">
              <w:rPr>
                <w:rFonts w:ascii="標楷體" w:eastAsia="標楷體" w:hAnsi="標楷體" w:hint="eastAsia"/>
                <w:sz w:val="24"/>
              </w:rPr>
              <w:t>概念運用到日常生活的情境解決問題。</w:t>
            </w:r>
          </w:p>
          <w:p w14:paraId="307BF0CB" w14:textId="77777777" w:rsidR="00202484" w:rsidRPr="00202484" w:rsidRDefault="00202484" w:rsidP="00202484">
            <w:pPr>
              <w:pStyle w:val="TableParagraph"/>
              <w:spacing w:before="11" w:line="240" w:lineRule="atLeast"/>
              <w:ind w:left="107" w:right="85"/>
              <w:jc w:val="both"/>
              <w:rPr>
                <w:rFonts w:ascii="標楷體" w:eastAsia="標楷體" w:hAnsi="標楷體"/>
                <w:sz w:val="24"/>
              </w:rPr>
            </w:pPr>
            <w:r w:rsidRPr="00202484">
              <w:rPr>
                <w:rFonts w:ascii="標楷體" w:eastAsia="標楷體" w:hAnsi="標楷體" w:hint="eastAsia"/>
                <w:sz w:val="24"/>
              </w:rPr>
              <w:t>s-Ⅳ-4-1 理解平面圖形全等的意義。</w:t>
            </w:r>
          </w:p>
          <w:p w14:paraId="1DD15E6F" w14:textId="77777777" w:rsidR="00202484" w:rsidRPr="00202484" w:rsidRDefault="00202484" w:rsidP="00202484">
            <w:pPr>
              <w:pStyle w:val="TableParagraph"/>
              <w:spacing w:before="11" w:line="240" w:lineRule="atLeast"/>
              <w:ind w:left="107" w:right="85"/>
              <w:jc w:val="both"/>
              <w:rPr>
                <w:rFonts w:ascii="標楷體" w:eastAsia="標楷體" w:hAnsi="標楷體"/>
                <w:sz w:val="24"/>
              </w:rPr>
            </w:pPr>
            <w:r w:rsidRPr="00202484">
              <w:rPr>
                <w:rFonts w:ascii="標楷體" w:eastAsia="標楷體" w:hAnsi="標楷體" w:hint="eastAsia"/>
                <w:sz w:val="24"/>
              </w:rPr>
              <w:t>s-Ⅳ-4-2 了解平面圖形經平移、旋轉、鏡射後仍保持全等。</w:t>
            </w:r>
          </w:p>
          <w:p w14:paraId="398B7171" w14:textId="77777777" w:rsidR="00202484" w:rsidRDefault="00202484" w:rsidP="00202484">
            <w:pPr>
              <w:pStyle w:val="TableParagraph"/>
              <w:spacing w:before="11" w:line="240" w:lineRule="atLeast"/>
              <w:ind w:left="107" w:right="85"/>
              <w:jc w:val="both"/>
              <w:rPr>
                <w:rFonts w:ascii="標楷體" w:eastAsia="標楷體" w:hAnsi="標楷體"/>
                <w:sz w:val="24"/>
              </w:rPr>
            </w:pPr>
            <w:r w:rsidRPr="00202484">
              <w:rPr>
                <w:rFonts w:ascii="標楷體" w:eastAsia="標楷體" w:hAnsi="標楷體" w:hint="eastAsia"/>
                <w:sz w:val="24"/>
              </w:rPr>
              <w:t>s-Ⅳ-4-3 將平面圖形幾何性質運用到日常生活的情境解決問題。</w:t>
            </w:r>
          </w:p>
          <w:p w14:paraId="0A8B00A0" w14:textId="77777777" w:rsidR="001F2C9D" w:rsidRPr="001F2C9D" w:rsidRDefault="001F2C9D" w:rsidP="001F2C9D">
            <w:pPr>
              <w:pStyle w:val="TableParagraph"/>
              <w:spacing w:before="11" w:line="240" w:lineRule="atLeast"/>
              <w:ind w:left="107" w:right="85"/>
              <w:jc w:val="both"/>
              <w:rPr>
                <w:rFonts w:ascii="標楷體" w:eastAsia="標楷體" w:hAnsi="標楷體"/>
                <w:sz w:val="24"/>
              </w:rPr>
            </w:pPr>
            <w:r w:rsidRPr="001F2C9D">
              <w:rPr>
                <w:rFonts w:ascii="標楷體" w:eastAsia="標楷體" w:hAnsi="標楷體" w:hint="eastAsia"/>
                <w:sz w:val="24"/>
              </w:rPr>
              <w:t>s-Ⅳ-8-1 理解特殊三角形（如正三角形、等腰三角形、直角三角形）的幾何性質及相關問題。</w:t>
            </w:r>
          </w:p>
          <w:p w14:paraId="11A3A729" w14:textId="77777777" w:rsidR="001F2C9D" w:rsidRPr="001F2C9D" w:rsidRDefault="001F2C9D" w:rsidP="001F2C9D">
            <w:pPr>
              <w:pStyle w:val="TableParagraph"/>
              <w:spacing w:before="11" w:line="240" w:lineRule="atLeast"/>
              <w:ind w:left="107" w:right="85"/>
              <w:jc w:val="both"/>
              <w:rPr>
                <w:rFonts w:ascii="標楷體" w:eastAsia="標楷體" w:hAnsi="標楷體"/>
                <w:sz w:val="24"/>
              </w:rPr>
            </w:pPr>
            <w:r w:rsidRPr="001F2C9D">
              <w:rPr>
                <w:rFonts w:ascii="標楷體" w:eastAsia="標楷體" w:hAnsi="標楷體" w:hint="eastAsia"/>
                <w:sz w:val="24"/>
              </w:rPr>
              <w:t>s-Ⅳ-8-2 理解特殊四邊形（如正方形、矩形、平行四邊形、菱形、箏形、梯形）的幾何性質及相關問題。</w:t>
            </w:r>
          </w:p>
          <w:p w14:paraId="02C0FA32" w14:textId="2DF264E2" w:rsidR="001F2C9D" w:rsidRPr="001F2C9D" w:rsidRDefault="001F2C9D" w:rsidP="001F2C9D">
            <w:pPr>
              <w:pStyle w:val="TableParagraph"/>
              <w:spacing w:before="11" w:line="240" w:lineRule="atLeast"/>
              <w:ind w:left="107" w:right="85"/>
              <w:jc w:val="both"/>
              <w:rPr>
                <w:rFonts w:ascii="標楷體" w:eastAsia="標楷體" w:hAnsi="標楷體"/>
                <w:sz w:val="24"/>
              </w:rPr>
            </w:pPr>
            <w:r w:rsidRPr="001F2C9D">
              <w:rPr>
                <w:rFonts w:ascii="標楷體" w:eastAsia="標楷體" w:hAnsi="標楷體" w:hint="eastAsia"/>
                <w:sz w:val="24"/>
              </w:rPr>
              <w:t>s-Ⅳ-8-3 理解正多邊形的幾何性質及相關問題。</w:t>
            </w:r>
          </w:p>
          <w:p w14:paraId="404AFE2C" w14:textId="0B07380E" w:rsidR="001F2C9D" w:rsidRPr="001F2C9D" w:rsidRDefault="001F2C9D" w:rsidP="001F2C9D">
            <w:pPr>
              <w:pStyle w:val="TableParagraph"/>
              <w:spacing w:before="11" w:line="240" w:lineRule="atLeast"/>
              <w:ind w:left="107" w:right="85"/>
              <w:jc w:val="both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 xml:space="preserve">s-IV-9-1 </w:t>
            </w:r>
            <w:r w:rsidRPr="001F2C9D">
              <w:rPr>
                <w:rFonts w:ascii="標楷體" w:eastAsia="標楷體" w:hAnsi="標楷體" w:hint="eastAsia"/>
                <w:sz w:val="24"/>
              </w:rPr>
              <w:t>理解三角形邊角關係。</w:t>
            </w:r>
          </w:p>
          <w:p w14:paraId="2BB261A0" w14:textId="371CA1E6" w:rsidR="001F2C9D" w:rsidRDefault="001F2C9D" w:rsidP="001F2C9D">
            <w:pPr>
              <w:pStyle w:val="TableParagraph"/>
              <w:spacing w:before="11" w:line="240" w:lineRule="atLeast"/>
              <w:ind w:left="107" w:right="85"/>
              <w:jc w:val="both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 xml:space="preserve">s-IV-9-2 </w:t>
            </w:r>
            <w:r w:rsidRPr="001F2C9D">
              <w:rPr>
                <w:rFonts w:ascii="標楷體" w:eastAsia="標楷體" w:hAnsi="標楷體" w:hint="eastAsia"/>
                <w:sz w:val="24"/>
              </w:rPr>
              <w:t>利用兩個三角形邊角對應相等關係，判斷兩個三角形的全等。</w:t>
            </w:r>
          </w:p>
          <w:p w14:paraId="72FFA6F1" w14:textId="77777777" w:rsidR="001F2C9D" w:rsidRPr="00E201DA" w:rsidRDefault="001F2C9D" w:rsidP="001F2C9D">
            <w:pPr>
              <w:pStyle w:val="TableParagraph"/>
              <w:spacing w:before="12"/>
              <w:ind w:left="107"/>
              <w:rPr>
                <w:rFonts w:ascii="標楷體" w:eastAsia="標楷體" w:hAnsi="標楷體"/>
                <w:sz w:val="24"/>
              </w:rPr>
            </w:pPr>
            <w:r w:rsidRPr="00E201DA">
              <w:rPr>
                <w:rFonts w:ascii="標楷體" w:eastAsia="標楷體" w:hAnsi="標楷體"/>
                <w:sz w:val="24"/>
              </w:rPr>
              <w:t>s-Ⅳ-13 理解直尺、圓規操作過程的敘述，並應用於尺規作圖。</w:t>
            </w:r>
          </w:p>
          <w:p w14:paraId="144E115B" w14:textId="77777777" w:rsidR="001F2C9D" w:rsidRPr="006B4EE6" w:rsidRDefault="001F2C9D" w:rsidP="001F2C9D">
            <w:pPr>
              <w:pStyle w:val="TableParagraph"/>
              <w:spacing w:before="11" w:line="240" w:lineRule="atLeast"/>
              <w:ind w:left="106" w:right="20"/>
              <w:rPr>
                <w:rFonts w:ascii="標楷體" w:eastAsia="標楷體" w:hAnsi="標楷體"/>
                <w:sz w:val="24"/>
              </w:rPr>
            </w:pPr>
            <w:r w:rsidRPr="006B4EE6">
              <w:rPr>
                <w:rFonts w:ascii="標楷體" w:eastAsia="標楷體" w:hAnsi="標楷體"/>
                <w:sz w:val="24"/>
              </w:rPr>
              <w:t>f-Ⅳ-1-1 理解常數函數的意義，並能描繪其圖形。</w:t>
            </w:r>
          </w:p>
          <w:p w14:paraId="0907A1B5" w14:textId="2A14B98C" w:rsidR="001F2C9D" w:rsidRPr="001F2C9D" w:rsidRDefault="001F2C9D" w:rsidP="001F2C9D">
            <w:pPr>
              <w:pStyle w:val="TableParagraph"/>
              <w:spacing w:before="2" w:line="240" w:lineRule="atLeast"/>
              <w:ind w:left="106"/>
              <w:rPr>
                <w:rFonts w:ascii="標楷體" w:eastAsia="標楷體" w:hAnsi="標楷體"/>
                <w:sz w:val="24"/>
              </w:rPr>
            </w:pPr>
            <w:r w:rsidRPr="006B4EE6">
              <w:rPr>
                <w:rFonts w:ascii="標楷體" w:eastAsia="標楷體" w:hAnsi="標楷體"/>
                <w:sz w:val="24"/>
              </w:rPr>
              <w:t>f-Ⅳ-1-2 理解一次函數的意義，並能描繪其圖形。</w:t>
            </w:r>
          </w:p>
        </w:tc>
      </w:tr>
      <w:tr w:rsidR="003B7CED" w:rsidRPr="003B7CED" w14:paraId="0C79378B" w14:textId="77777777" w:rsidTr="00BB0A89">
        <w:trPr>
          <w:trHeight w:val="1018"/>
          <w:jc w:val="center"/>
        </w:trPr>
        <w:tc>
          <w:tcPr>
            <w:tcW w:w="42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0D40DE" w14:textId="77777777" w:rsidR="008B2DA5" w:rsidRPr="003B7CED" w:rsidRDefault="008B2DA5" w:rsidP="008B2DA5">
            <w:pPr>
              <w:spacing w:line="400" w:lineRule="exact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E48C2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學習</w:t>
            </w:r>
          </w:p>
          <w:p w14:paraId="23BA1897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內容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BE9D340" w14:textId="458D3989" w:rsidR="007577D7" w:rsidRPr="003100B2" w:rsidRDefault="007577D7" w:rsidP="00F81B31">
            <w:pPr>
              <w:spacing w:line="400" w:lineRule="exact"/>
              <w:jc w:val="both"/>
              <w:rPr>
                <w:rFonts w:ascii="標楷體" w:eastAsia="標楷體" w:hAnsi="標楷體" w:cs="新細明體"/>
                <w:szCs w:val="20"/>
                <w:shd w:val="pct15" w:color="auto" w:fill="FFFFFF"/>
              </w:rPr>
            </w:pPr>
            <w:r w:rsidRPr="003100B2">
              <w:rPr>
                <w:rFonts w:ascii="標楷體" w:eastAsia="標楷體" w:hAnsi="標楷體" w:cs="新細明體" w:hint="eastAsia"/>
                <w:szCs w:val="20"/>
                <w:shd w:val="pct15" w:color="auto" w:fill="FFFFFF"/>
              </w:rPr>
              <w:t>八上</w:t>
            </w:r>
          </w:p>
          <w:p w14:paraId="33073DB1" w14:textId="77777777" w:rsidR="005A0E26" w:rsidRPr="00AA1E66" w:rsidRDefault="005A0E26" w:rsidP="005A0E26">
            <w:pPr>
              <w:pStyle w:val="TableParagraph"/>
              <w:numPr>
                <w:ilvl w:val="3"/>
                <w:numId w:val="4"/>
              </w:numPr>
              <w:tabs>
                <w:tab w:val="left" w:pos="937"/>
              </w:tabs>
              <w:spacing w:line="240" w:lineRule="atLeast"/>
              <w:rPr>
                <w:rFonts w:ascii="標楷體" w:eastAsia="標楷體" w:hAnsi="標楷體"/>
                <w:sz w:val="24"/>
              </w:rPr>
            </w:pPr>
            <w:r w:rsidRPr="00AA1E66">
              <w:rPr>
                <w:rFonts w:ascii="標楷體" w:eastAsia="標楷體" w:hAnsi="標楷體"/>
                <w:sz w:val="24"/>
              </w:rPr>
              <w:t>二次方根的意義。</w:t>
            </w:r>
          </w:p>
          <w:p w14:paraId="4BA86E3B" w14:textId="3D72F848" w:rsidR="00BC2C54" w:rsidRPr="00AA1E66" w:rsidRDefault="005A0E26" w:rsidP="005A0E26">
            <w:pPr>
              <w:pStyle w:val="TableParagraph"/>
              <w:numPr>
                <w:ilvl w:val="3"/>
                <w:numId w:val="4"/>
              </w:numPr>
              <w:tabs>
                <w:tab w:val="left" w:pos="937"/>
              </w:tabs>
              <w:spacing w:before="25" w:line="240" w:lineRule="atLeast"/>
              <w:rPr>
                <w:rFonts w:ascii="標楷體" w:eastAsia="標楷體" w:hAnsi="標楷體"/>
                <w:sz w:val="24"/>
              </w:rPr>
            </w:pPr>
            <w:r w:rsidRPr="00AA1E66">
              <w:rPr>
                <w:rFonts w:ascii="標楷體" w:eastAsia="標楷體" w:hAnsi="標楷體"/>
                <w:sz w:val="24"/>
              </w:rPr>
              <w:t>根式的</w:t>
            </w:r>
            <w:r w:rsidR="00A63510" w:rsidRPr="00AA1E66">
              <w:rPr>
                <w:rFonts w:ascii="標楷體" w:eastAsia="標楷體" w:hAnsi="標楷體"/>
                <w:sz w:val="24"/>
              </w:rPr>
              <w:t>化簡</w:t>
            </w:r>
            <w:r w:rsidR="00A63510">
              <w:rPr>
                <w:rFonts w:ascii="標楷體" w:eastAsia="標楷體" w:hAnsi="標楷體" w:hint="eastAsia"/>
                <w:sz w:val="24"/>
              </w:rPr>
              <w:t>及</w:t>
            </w:r>
            <w:r w:rsidRPr="00AA1E66">
              <w:rPr>
                <w:rFonts w:ascii="標楷體" w:eastAsia="標楷體" w:hAnsi="標楷體"/>
                <w:sz w:val="24"/>
              </w:rPr>
              <w:t>四則運算。</w:t>
            </w:r>
          </w:p>
          <w:p w14:paraId="7D994B15" w14:textId="77777777" w:rsidR="005A0E26" w:rsidRPr="00AA1E66" w:rsidRDefault="005A0E26" w:rsidP="005A0E26">
            <w:pPr>
              <w:pStyle w:val="TableParagraph"/>
              <w:spacing w:line="240" w:lineRule="atLeast"/>
              <w:ind w:left="106" w:right="530"/>
              <w:rPr>
                <w:rFonts w:ascii="標楷體" w:eastAsia="標楷體" w:hAnsi="標楷體"/>
                <w:sz w:val="24"/>
              </w:rPr>
            </w:pPr>
            <w:r w:rsidRPr="00AA1E66">
              <w:rPr>
                <w:rFonts w:ascii="標楷體" w:eastAsia="標楷體" w:hAnsi="標楷體"/>
                <w:sz w:val="24"/>
              </w:rPr>
              <w:t>N-8-2-1 二次方根的近似值。</w:t>
            </w:r>
          </w:p>
          <w:p w14:paraId="11BF2E19" w14:textId="77777777" w:rsidR="005A0E26" w:rsidRPr="00AA1E66" w:rsidRDefault="005A0E26" w:rsidP="005A0E26">
            <w:pPr>
              <w:pStyle w:val="TableParagraph"/>
              <w:spacing w:line="240" w:lineRule="atLeast"/>
              <w:ind w:left="106" w:right="530"/>
              <w:rPr>
                <w:rFonts w:ascii="標楷體" w:eastAsia="標楷體" w:hAnsi="標楷體"/>
                <w:sz w:val="24"/>
              </w:rPr>
            </w:pPr>
            <w:r w:rsidRPr="00AA1E66">
              <w:rPr>
                <w:rFonts w:ascii="標楷體" w:eastAsia="標楷體" w:hAnsi="標楷體"/>
                <w:sz w:val="24"/>
              </w:rPr>
              <w:t>N-8-2-2 二次方根的整數部分。</w:t>
            </w:r>
          </w:p>
          <w:p w14:paraId="333773BB" w14:textId="6E58318C" w:rsidR="005A0E26" w:rsidRPr="00AA1E66" w:rsidRDefault="005A0E26" w:rsidP="005A0E26">
            <w:pPr>
              <w:pStyle w:val="TableParagraph"/>
              <w:spacing w:line="240" w:lineRule="atLeast"/>
              <w:ind w:left="106" w:right="530"/>
              <w:rPr>
                <w:rFonts w:ascii="標楷體" w:eastAsia="標楷體" w:hAnsi="標楷體"/>
                <w:sz w:val="24"/>
              </w:rPr>
            </w:pPr>
            <w:r w:rsidRPr="00AA1E66">
              <w:rPr>
                <w:rFonts w:ascii="標楷體" w:eastAsia="標楷體" w:hAnsi="標楷體"/>
                <w:sz w:val="24"/>
              </w:rPr>
              <w:t>N-8-2-3 十分逼近法。</w:t>
            </w:r>
          </w:p>
          <w:p w14:paraId="4871B81A" w14:textId="77777777" w:rsidR="005A0E26" w:rsidRPr="00AA1E66" w:rsidRDefault="005A0E26" w:rsidP="005A0E26">
            <w:pPr>
              <w:pStyle w:val="TableParagraph"/>
              <w:tabs>
                <w:tab w:val="left" w:pos="937"/>
              </w:tabs>
              <w:spacing w:before="25" w:line="240" w:lineRule="atLeast"/>
              <w:ind w:left="106"/>
              <w:rPr>
                <w:rFonts w:ascii="標楷體" w:eastAsia="標楷體" w:hAnsi="標楷體"/>
                <w:sz w:val="24"/>
              </w:rPr>
            </w:pPr>
            <w:r w:rsidRPr="00AA1E66">
              <w:rPr>
                <w:rFonts w:ascii="標楷體" w:eastAsia="標楷體" w:hAnsi="標楷體"/>
                <w:sz w:val="24"/>
              </w:rPr>
              <w:t>N-8-2-4 使用計算機√鍵。</w:t>
            </w:r>
          </w:p>
          <w:p w14:paraId="4F279741" w14:textId="77777777" w:rsidR="00A63510" w:rsidRDefault="005A0E26" w:rsidP="005A0E2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AA1E66">
              <w:rPr>
                <w:rFonts w:ascii="標楷體" w:eastAsia="標楷體" w:hAnsi="標楷體" w:hint="eastAsia"/>
                <w:sz w:val="24"/>
              </w:rPr>
              <w:t>S-8-6-1 畢氏定理的意義及生活上的應用。</w:t>
            </w:r>
          </w:p>
          <w:p w14:paraId="1A87C245" w14:textId="2E70F045" w:rsidR="005A0E26" w:rsidRPr="00AA1E66" w:rsidRDefault="005A0E26" w:rsidP="005A0E2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AA1E66">
              <w:rPr>
                <w:rFonts w:ascii="標楷體" w:eastAsia="標楷體" w:hAnsi="標楷體"/>
                <w:sz w:val="24"/>
              </w:rPr>
              <w:t>G-8-1</w:t>
            </w:r>
            <w:r w:rsidRPr="00AA1E66">
              <w:rPr>
                <w:rFonts w:ascii="標楷體" w:eastAsia="標楷體" w:hAnsi="標楷體"/>
                <w:spacing w:val="2"/>
                <w:sz w:val="24"/>
              </w:rPr>
              <w:t xml:space="preserve"> </w:t>
            </w:r>
            <w:r w:rsidRPr="00AA1E66">
              <w:rPr>
                <w:rFonts w:ascii="標楷體" w:eastAsia="標楷體" w:hAnsi="標楷體" w:hint="eastAsia"/>
                <w:b/>
                <w:sz w:val="24"/>
              </w:rPr>
              <w:t>直角坐標系上兩點距離公式：</w:t>
            </w:r>
            <w:r w:rsidRPr="00AA1E66">
              <w:rPr>
                <w:rFonts w:ascii="標楷體" w:eastAsia="標楷體" w:hAnsi="標楷體"/>
                <w:spacing w:val="30"/>
                <w:sz w:val="24"/>
              </w:rPr>
              <w:t>直角坐標系上兩點</w:t>
            </w:r>
            <w:r w:rsidRPr="00AA1E66">
              <w:rPr>
                <w:rFonts w:ascii="Cambria Math" w:eastAsia="標楷體" w:hAnsi="Cambria Math" w:cs="Cambria Math"/>
                <w:sz w:val="24"/>
              </w:rPr>
              <w:t>𝐴</w:t>
            </w:r>
            <w:r w:rsidRPr="00AA1E66">
              <w:rPr>
                <w:rFonts w:ascii="標楷體" w:eastAsia="標楷體" w:hAnsi="標楷體"/>
                <w:sz w:val="24"/>
              </w:rPr>
              <w:t>(</w:t>
            </w:r>
            <w:r w:rsidRPr="00AA1E66">
              <w:rPr>
                <w:rFonts w:ascii="Cambria Math" w:eastAsia="標楷體" w:hAnsi="Cambria Math" w:cs="Cambria Math"/>
                <w:sz w:val="24"/>
              </w:rPr>
              <w:t>𝑎</w:t>
            </w:r>
            <w:r w:rsidRPr="00AA1E66">
              <w:rPr>
                <w:rFonts w:ascii="標楷體" w:eastAsia="標楷體" w:hAnsi="標楷體"/>
                <w:sz w:val="24"/>
              </w:rPr>
              <w:t>,</w:t>
            </w:r>
            <w:r w:rsidRPr="00AA1E66">
              <w:rPr>
                <w:rFonts w:ascii="Cambria Math" w:eastAsia="標楷體" w:hAnsi="Cambria Math" w:cs="Cambria Math"/>
                <w:sz w:val="24"/>
              </w:rPr>
              <w:t>𝑏</w:t>
            </w:r>
            <w:r w:rsidRPr="00AA1E66">
              <w:rPr>
                <w:rFonts w:ascii="標楷體" w:eastAsia="標楷體" w:hAnsi="標楷體"/>
                <w:spacing w:val="-14"/>
                <w:sz w:val="24"/>
              </w:rPr>
              <w:t xml:space="preserve">) </w:t>
            </w:r>
            <w:r w:rsidRPr="00AA1E66">
              <w:rPr>
                <w:rFonts w:ascii="標楷體" w:eastAsia="標楷體" w:hAnsi="標楷體"/>
                <w:spacing w:val="31"/>
                <w:sz w:val="24"/>
              </w:rPr>
              <w:t>和</w:t>
            </w:r>
            <w:r w:rsidRPr="00AA1E66">
              <w:rPr>
                <w:rFonts w:ascii="Cambria Math" w:eastAsia="標楷體" w:hAnsi="Cambria Math" w:cs="Cambria Math"/>
                <w:sz w:val="24"/>
              </w:rPr>
              <w:t>𝐵</w:t>
            </w:r>
            <w:r w:rsidRPr="00AA1E66">
              <w:rPr>
                <w:rFonts w:ascii="標楷體" w:eastAsia="標楷體" w:hAnsi="標楷體"/>
                <w:sz w:val="24"/>
              </w:rPr>
              <w:t>(</w:t>
            </w:r>
            <w:r w:rsidRPr="00AA1E66">
              <w:rPr>
                <w:rFonts w:ascii="Cambria Math" w:eastAsia="標楷體" w:hAnsi="Cambria Math" w:cs="Cambria Math"/>
                <w:sz w:val="24"/>
              </w:rPr>
              <w:t>𝑐</w:t>
            </w:r>
            <w:r w:rsidRPr="00AA1E66">
              <w:rPr>
                <w:rFonts w:ascii="標楷體" w:eastAsia="標楷體" w:hAnsi="標楷體"/>
                <w:sz w:val="24"/>
              </w:rPr>
              <w:t>,</w:t>
            </w:r>
            <w:r w:rsidRPr="00AA1E66">
              <w:rPr>
                <w:rFonts w:ascii="Cambria Math" w:eastAsia="標楷體" w:hAnsi="Cambria Math" w:cs="Cambria Math"/>
                <w:sz w:val="24"/>
              </w:rPr>
              <w:t>𝑑</w:t>
            </w:r>
            <w:r w:rsidRPr="00AA1E66">
              <w:rPr>
                <w:rFonts w:ascii="標楷體" w:eastAsia="標楷體" w:hAnsi="標楷體"/>
                <w:sz w:val="24"/>
              </w:rPr>
              <w:t>)</w:t>
            </w:r>
          </w:p>
          <w:p w14:paraId="23376B61" w14:textId="77777777" w:rsidR="005A0E26" w:rsidRPr="00AA1E66" w:rsidRDefault="005A0E26" w:rsidP="005A0E2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pacing w:val="-3"/>
                <w:sz w:val="24"/>
              </w:rPr>
            </w:pPr>
            <w:r w:rsidRPr="00AA1E66">
              <w:rPr>
                <w:rFonts w:ascii="標楷體" w:eastAsia="標楷體" w:hAnsi="標楷體"/>
                <w:sz w:val="24"/>
              </w:rPr>
              <w:t>的距離為</w:t>
            </w:r>
            <w:r w:rsidRPr="00AA1E66">
              <w:rPr>
                <w:rFonts w:ascii="標楷體" w:eastAsia="標楷體" w:hAnsi="標楷體"/>
                <w:spacing w:val="-31"/>
                <w:w w:val="90"/>
                <w:position w:val="5"/>
                <w:sz w:val="24"/>
              </w:rPr>
              <w:t>̅</w:t>
            </w:r>
            <w:r w:rsidRPr="00AA1E66">
              <w:rPr>
                <w:rFonts w:ascii="Cambria Math" w:eastAsia="標楷體" w:hAnsi="Cambria Math" w:cs="Cambria Math"/>
                <w:spacing w:val="-31"/>
                <w:w w:val="90"/>
                <w:sz w:val="24"/>
              </w:rPr>
              <w:t>𝐴</w:t>
            </w:r>
            <w:r w:rsidRPr="00AA1E66">
              <w:rPr>
                <w:rFonts w:ascii="標楷體" w:eastAsia="標楷體" w:hAnsi="標楷體"/>
                <w:spacing w:val="-31"/>
                <w:w w:val="90"/>
                <w:position w:val="5"/>
                <w:sz w:val="24"/>
              </w:rPr>
              <w:t>̅̅</w:t>
            </w:r>
            <w:r w:rsidRPr="00AA1E66">
              <w:rPr>
                <w:rFonts w:ascii="Cambria Math" w:eastAsia="標楷體" w:hAnsi="Cambria Math" w:cs="Cambria Math"/>
                <w:spacing w:val="-31"/>
                <w:w w:val="90"/>
                <w:sz w:val="24"/>
              </w:rPr>
              <w:t>𝐵</w:t>
            </w:r>
            <w:r w:rsidRPr="00AA1E66">
              <w:rPr>
                <w:rFonts w:ascii="標楷體" w:eastAsia="標楷體" w:hAnsi="標楷體"/>
                <w:spacing w:val="-31"/>
                <w:w w:val="90"/>
                <w:position w:val="5"/>
                <w:sz w:val="24"/>
              </w:rPr>
              <w:t>̅</w:t>
            </w:r>
            <w:r w:rsidRPr="00AA1E66">
              <w:rPr>
                <w:rFonts w:ascii="標楷體" w:eastAsia="標楷體" w:hAnsi="標楷體"/>
                <w:spacing w:val="-29"/>
                <w:w w:val="90"/>
                <w:position w:val="5"/>
                <w:sz w:val="24"/>
              </w:rPr>
              <w:t xml:space="preserve">    </w:t>
            </w:r>
            <w:r w:rsidRPr="00AA1E66">
              <w:rPr>
                <w:rFonts w:ascii="標楷體" w:eastAsia="標楷體" w:hAnsi="標楷體"/>
                <w:spacing w:val="4"/>
                <w:sz w:val="24"/>
              </w:rPr>
              <w:t>= √(</w:t>
            </w:r>
            <w:r w:rsidRPr="00AA1E66">
              <w:rPr>
                <w:rFonts w:ascii="Cambria Math" w:eastAsia="標楷體" w:hAnsi="Cambria Math" w:cs="Cambria Math"/>
                <w:sz w:val="24"/>
              </w:rPr>
              <w:t>𝑎</w:t>
            </w:r>
            <w:r w:rsidRPr="00AA1E66">
              <w:rPr>
                <w:rFonts w:ascii="標楷體" w:eastAsia="標楷體" w:hAnsi="標楷體"/>
                <w:spacing w:val="4"/>
                <w:sz w:val="24"/>
              </w:rPr>
              <w:t xml:space="preserve"> </w:t>
            </w:r>
            <w:r w:rsidRPr="00AA1E66">
              <w:rPr>
                <w:rFonts w:ascii="MS Gothic" w:eastAsia="MS Gothic" w:hAnsi="MS Gothic" w:cs="MS Gothic" w:hint="eastAsia"/>
                <w:spacing w:val="4"/>
                <w:sz w:val="24"/>
              </w:rPr>
              <w:t>−</w:t>
            </w:r>
            <w:r w:rsidRPr="00AA1E66">
              <w:rPr>
                <w:rFonts w:ascii="標楷體" w:eastAsia="標楷體" w:hAnsi="標楷體"/>
                <w:spacing w:val="4"/>
                <w:sz w:val="24"/>
              </w:rPr>
              <w:t xml:space="preserve"> </w:t>
            </w:r>
            <w:r w:rsidRPr="00AA1E66">
              <w:rPr>
                <w:rFonts w:ascii="Cambria Math" w:eastAsia="標楷體" w:hAnsi="Cambria Math" w:cs="Cambria Math"/>
                <w:spacing w:val="2"/>
                <w:sz w:val="24"/>
              </w:rPr>
              <w:t>𝑐</w:t>
            </w:r>
            <w:r w:rsidRPr="00AA1E66">
              <w:rPr>
                <w:rFonts w:ascii="標楷體" w:eastAsia="標楷體" w:hAnsi="標楷體"/>
                <w:spacing w:val="2"/>
                <w:sz w:val="24"/>
              </w:rPr>
              <w:t>)</w:t>
            </w:r>
            <w:r w:rsidRPr="00AA1E66">
              <w:rPr>
                <w:rFonts w:ascii="標楷體" w:eastAsia="標楷體" w:hAnsi="標楷體"/>
                <w:spacing w:val="2"/>
                <w:sz w:val="24"/>
                <w:vertAlign w:val="superscript"/>
              </w:rPr>
              <w:t>2</w:t>
            </w:r>
            <w:r w:rsidRPr="00AA1E66">
              <w:rPr>
                <w:rFonts w:ascii="標楷體" w:eastAsia="標楷體" w:hAnsi="標楷體"/>
                <w:spacing w:val="4"/>
                <w:sz w:val="24"/>
              </w:rPr>
              <w:t xml:space="preserve"> + (</w:t>
            </w:r>
            <w:r w:rsidRPr="00AA1E66">
              <w:rPr>
                <w:rFonts w:ascii="Cambria Math" w:eastAsia="標楷體" w:hAnsi="Cambria Math" w:cs="Cambria Math"/>
                <w:sz w:val="24"/>
              </w:rPr>
              <w:t>𝑏</w:t>
            </w:r>
            <w:r w:rsidRPr="00AA1E66">
              <w:rPr>
                <w:rFonts w:ascii="標楷體" w:eastAsia="標楷體" w:hAnsi="標楷體"/>
                <w:spacing w:val="4"/>
                <w:sz w:val="24"/>
              </w:rPr>
              <w:t xml:space="preserve"> </w:t>
            </w:r>
            <w:r w:rsidRPr="00AA1E66">
              <w:rPr>
                <w:rFonts w:ascii="MS Gothic" w:eastAsia="MS Gothic" w:hAnsi="MS Gothic" w:cs="MS Gothic" w:hint="eastAsia"/>
                <w:spacing w:val="4"/>
                <w:sz w:val="24"/>
              </w:rPr>
              <w:t>−</w:t>
            </w:r>
            <w:r w:rsidRPr="00AA1E66">
              <w:rPr>
                <w:rFonts w:ascii="標楷體" w:eastAsia="標楷體" w:hAnsi="標楷體"/>
                <w:spacing w:val="4"/>
                <w:sz w:val="24"/>
              </w:rPr>
              <w:t xml:space="preserve"> </w:t>
            </w:r>
            <w:r w:rsidRPr="00AA1E66">
              <w:rPr>
                <w:rFonts w:ascii="Cambria Math" w:eastAsia="標楷體" w:hAnsi="Cambria Math" w:cs="Cambria Math"/>
                <w:spacing w:val="-7"/>
                <w:sz w:val="24"/>
              </w:rPr>
              <w:t>𝑑</w:t>
            </w:r>
            <w:r w:rsidRPr="00AA1E66">
              <w:rPr>
                <w:rFonts w:ascii="標楷體" w:eastAsia="標楷體" w:hAnsi="標楷體"/>
                <w:spacing w:val="-7"/>
                <w:sz w:val="24"/>
              </w:rPr>
              <w:t>)</w:t>
            </w:r>
            <w:r w:rsidRPr="00AA1E66">
              <w:rPr>
                <w:rFonts w:ascii="標楷體" w:eastAsia="標楷體" w:hAnsi="標楷體"/>
                <w:spacing w:val="-7"/>
                <w:sz w:val="24"/>
                <w:vertAlign w:val="superscript"/>
              </w:rPr>
              <w:t>2</w:t>
            </w:r>
            <w:r w:rsidRPr="00AA1E66">
              <w:rPr>
                <w:rFonts w:ascii="標楷體" w:eastAsia="標楷體" w:hAnsi="標楷體"/>
                <w:spacing w:val="-3"/>
                <w:sz w:val="24"/>
              </w:rPr>
              <w:t>；生活上相關問題。</w:t>
            </w:r>
          </w:p>
          <w:p w14:paraId="14A08168" w14:textId="77777777" w:rsidR="005A0E26" w:rsidRPr="00AA1E66" w:rsidRDefault="005A0E26" w:rsidP="005A0E2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pacing w:val="2"/>
                <w:sz w:val="24"/>
              </w:rPr>
            </w:pPr>
            <w:r w:rsidRPr="00AA1E66">
              <w:rPr>
                <w:rFonts w:ascii="標楷體" w:eastAsia="標楷體" w:hAnsi="標楷體" w:hint="eastAsia"/>
                <w:sz w:val="24"/>
              </w:rPr>
              <w:t>A-8-1 二次式的乘法公式：</w:t>
            </w:r>
            <w:r w:rsidRPr="00AA1E66">
              <w:rPr>
                <w:rFonts w:ascii="標楷體" w:eastAsia="標楷體" w:hAnsi="標楷體"/>
                <w:spacing w:val="2"/>
                <w:position w:val="1"/>
                <w:sz w:val="24"/>
              </w:rPr>
              <w:t>(</w:t>
            </w:r>
            <w:r w:rsidRPr="00AA1E66">
              <w:rPr>
                <w:rFonts w:ascii="標楷體" w:eastAsia="標楷體" w:hAnsi="標楷體"/>
                <w:spacing w:val="2"/>
                <w:sz w:val="24"/>
              </w:rPr>
              <w:t>a</w:t>
            </w:r>
            <w:r w:rsidRPr="00AA1E66">
              <w:rPr>
                <w:rFonts w:ascii="標楷體" w:eastAsia="標楷體" w:hAnsi="標楷體"/>
                <w:spacing w:val="-2"/>
                <w:sz w:val="24"/>
              </w:rPr>
              <w:t xml:space="preserve"> + </w:t>
            </w:r>
            <w:r w:rsidRPr="00AA1E66">
              <w:rPr>
                <w:rFonts w:ascii="標楷體" w:eastAsia="標楷體" w:hAnsi="標楷體"/>
                <w:sz w:val="24"/>
              </w:rPr>
              <w:t>b</w:t>
            </w:r>
            <w:r w:rsidRPr="00AA1E66">
              <w:rPr>
                <w:rFonts w:ascii="標楷體" w:eastAsia="標楷體" w:hAnsi="標楷體"/>
                <w:position w:val="1"/>
                <w:sz w:val="24"/>
              </w:rPr>
              <w:t>)</w:t>
            </w:r>
            <w:r w:rsidRPr="00AA1E66">
              <w:rPr>
                <w:rFonts w:ascii="標楷體" w:eastAsia="標楷體" w:hAnsi="標楷體"/>
                <w:position w:val="1"/>
                <w:sz w:val="24"/>
                <w:vertAlign w:val="superscript"/>
              </w:rPr>
              <w:t>2</w:t>
            </w:r>
            <w:r w:rsidRPr="00AA1E66">
              <w:rPr>
                <w:rFonts w:ascii="標楷體" w:eastAsia="標楷體" w:hAnsi="標楷體"/>
                <w:sz w:val="24"/>
              </w:rPr>
              <w:t>= a</w:t>
            </w:r>
            <w:r w:rsidRPr="00AA1E66">
              <w:rPr>
                <w:rFonts w:ascii="標楷體" w:eastAsia="標楷體" w:hAnsi="標楷體"/>
                <w:sz w:val="24"/>
                <w:vertAlign w:val="superscript"/>
              </w:rPr>
              <w:t>2</w:t>
            </w:r>
            <w:r w:rsidRPr="00AA1E66">
              <w:rPr>
                <w:rFonts w:ascii="標楷體" w:eastAsia="標楷體" w:hAnsi="標楷體"/>
                <w:sz w:val="24"/>
              </w:rPr>
              <w:t xml:space="preserve"> + 2</w:t>
            </w:r>
            <w:r w:rsidRPr="00AA1E66">
              <w:rPr>
                <w:rFonts w:ascii="Cambria Math" w:eastAsia="標楷體" w:hAnsi="Cambria Math" w:cs="Cambria Math"/>
                <w:sz w:val="24"/>
              </w:rPr>
              <w:t>𝑎𝑏</w:t>
            </w:r>
            <w:r w:rsidRPr="00AA1E66">
              <w:rPr>
                <w:rFonts w:ascii="標楷體" w:eastAsia="標楷體" w:hAnsi="標楷體"/>
                <w:sz w:val="24"/>
              </w:rPr>
              <w:t xml:space="preserve"> + </w:t>
            </w:r>
            <w:r w:rsidRPr="00AA1E66">
              <w:rPr>
                <w:rFonts w:ascii="標楷體" w:eastAsia="標楷體" w:hAnsi="標楷體"/>
                <w:spacing w:val="2"/>
                <w:sz w:val="24"/>
              </w:rPr>
              <w:t>b</w:t>
            </w:r>
            <w:r w:rsidRPr="00AA1E66">
              <w:rPr>
                <w:rFonts w:ascii="標楷體" w:eastAsia="標楷體" w:hAnsi="標楷體"/>
                <w:spacing w:val="2"/>
                <w:sz w:val="24"/>
                <w:vertAlign w:val="superscript"/>
              </w:rPr>
              <w:t>2</w:t>
            </w:r>
            <w:r w:rsidRPr="00AA1E66">
              <w:rPr>
                <w:rFonts w:ascii="標楷體" w:eastAsia="標楷體" w:hAnsi="標楷體"/>
                <w:spacing w:val="2"/>
                <w:sz w:val="24"/>
              </w:rPr>
              <w:t>；</w:t>
            </w:r>
          </w:p>
          <w:p w14:paraId="5701747D" w14:textId="6C91352A" w:rsidR="005A0E26" w:rsidRPr="00AA1E66" w:rsidRDefault="005A0E26" w:rsidP="005A0E2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AA1E66">
              <w:rPr>
                <w:rFonts w:ascii="標楷體" w:eastAsia="標楷體" w:hAnsi="標楷體"/>
                <w:spacing w:val="2"/>
                <w:sz w:val="24"/>
              </w:rPr>
              <w:t xml:space="preserve">(a </w:t>
            </w:r>
            <w:r w:rsidRPr="00AA1E66">
              <w:rPr>
                <w:rFonts w:ascii="MS Gothic" w:eastAsia="MS Gothic" w:hAnsi="MS Gothic" w:cs="MS Gothic" w:hint="eastAsia"/>
                <w:sz w:val="24"/>
              </w:rPr>
              <w:t>−</w:t>
            </w:r>
            <w:r w:rsidRPr="00AA1E66">
              <w:rPr>
                <w:rFonts w:ascii="標楷體" w:eastAsia="標楷體" w:hAnsi="標楷體"/>
                <w:sz w:val="24"/>
              </w:rPr>
              <w:t xml:space="preserve"> b)</w:t>
            </w:r>
            <w:r w:rsidRPr="00AA1E66">
              <w:rPr>
                <w:rFonts w:ascii="標楷體" w:eastAsia="標楷體" w:hAnsi="標楷體"/>
                <w:sz w:val="24"/>
                <w:vertAlign w:val="superscript"/>
              </w:rPr>
              <w:t>2</w:t>
            </w:r>
            <w:r w:rsidRPr="00AA1E66">
              <w:rPr>
                <w:rFonts w:ascii="標楷體" w:eastAsia="標楷體" w:hAnsi="標楷體"/>
                <w:sz w:val="24"/>
              </w:rPr>
              <w:t xml:space="preserve"> =  a</w:t>
            </w:r>
            <w:r w:rsidRPr="00AA1E66">
              <w:rPr>
                <w:rFonts w:ascii="標楷體" w:eastAsia="標楷體" w:hAnsi="標楷體"/>
                <w:sz w:val="24"/>
                <w:vertAlign w:val="superscript"/>
              </w:rPr>
              <w:t>2</w:t>
            </w:r>
            <w:r w:rsidRPr="00AA1E66">
              <w:rPr>
                <w:rFonts w:ascii="標楷體" w:eastAsia="標楷體" w:hAnsi="標楷體"/>
                <w:sz w:val="24"/>
              </w:rPr>
              <w:t xml:space="preserve">  </w:t>
            </w:r>
            <w:r w:rsidRPr="00AA1E66">
              <w:rPr>
                <w:rFonts w:ascii="MS Gothic" w:eastAsia="MS Gothic" w:hAnsi="MS Gothic" w:cs="MS Gothic" w:hint="eastAsia"/>
                <w:sz w:val="24"/>
              </w:rPr>
              <w:t>−</w:t>
            </w:r>
            <w:r w:rsidRPr="00AA1E66">
              <w:rPr>
                <w:rFonts w:ascii="標楷體" w:eastAsia="標楷體" w:hAnsi="標楷體"/>
                <w:sz w:val="24"/>
              </w:rPr>
              <w:t xml:space="preserve"> </w:t>
            </w:r>
            <w:r w:rsidRPr="00AA1E66">
              <w:rPr>
                <w:rFonts w:ascii="標楷體" w:eastAsia="標楷體" w:hAnsi="標楷體"/>
                <w:spacing w:val="8"/>
                <w:sz w:val="24"/>
              </w:rPr>
              <w:t>2a</w:t>
            </w:r>
            <w:r w:rsidRPr="00AA1E66">
              <w:rPr>
                <w:rFonts w:ascii="Cambria Math" w:eastAsia="標楷體" w:hAnsi="Cambria Math" w:cs="Cambria Math"/>
                <w:spacing w:val="8"/>
                <w:sz w:val="24"/>
              </w:rPr>
              <w:t>𝑏</w:t>
            </w:r>
            <w:r w:rsidRPr="00AA1E66">
              <w:rPr>
                <w:rFonts w:ascii="標楷體" w:eastAsia="標楷體" w:hAnsi="標楷體"/>
                <w:spacing w:val="8"/>
                <w:sz w:val="24"/>
              </w:rPr>
              <w:t xml:space="preserve"> </w:t>
            </w:r>
            <w:r w:rsidRPr="00AA1E66">
              <w:rPr>
                <w:rFonts w:ascii="標楷體" w:eastAsia="標楷體" w:hAnsi="標楷體"/>
                <w:sz w:val="24"/>
              </w:rPr>
              <w:t>+  b</w:t>
            </w:r>
            <w:r w:rsidRPr="00AA1E66">
              <w:rPr>
                <w:rFonts w:ascii="標楷體" w:eastAsia="標楷體" w:hAnsi="標楷體"/>
                <w:sz w:val="24"/>
                <w:vertAlign w:val="superscript"/>
              </w:rPr>
              <w:t>2</w:t>
            </w:r>
            <w:r w:rsidRPr="00AA1E66">
              <w:rPr>
                <w:rFonts w:ascii="標楷體" w:eastAsia="標楷體" w:hAnsi="標楷體"/>
                <w:sz w:val="24"/>
              </w:rPr>
              <w:t xml:space="preserve"> </w:t>
            </w:r>
            <w:r w:rsidRPr="00AA1E66">
              <w:rPr>
                <w:rFonts w:ascii="標楷體" w:eastAsia="標楷體" w:hAnsi="標楷體"/>
                <w:spacing w:val="6"/>
                <w:sz w:val="24"/>
              </w:rPr>
              <w:t>；(a+</w:t>
            </w:r>
            <w:r w:rsidRPr="00AA1E66">
              <w:rPr>
                <w:rFonts w:ascii="Cambria Math" w:eastAsia="標楷體" w:hAnsi="Cambria Math" w:cs="Cambria Math"/>
                <w:spacing w:val="6"/>
                <w:sz w:val="24"/>
              </w:rPr>
              <w:t>𝑏</w:t>
            </w:r>
            <w:r w:rsidRPr="00AA1E66">
              <w:rPr>
                <w:rFonts w:ascii="標楷體" w:eastAsia="標楷體" w:hAnsi="標楷體"/>
                <w:spacing w:val="6"/>
                <w:sz w:val="24"/>
              </w:rPr>
              <w:t xml:space="preserve">)(a </w:t>
            </w:r>
            <w:r w:rsidRPr="00AA1E66">
              <w:rPr>
                <w:rFonts w:ascii="MS Gothic" w:eastAsia="MS Gothic" w:hAnsi="MS Gothic" w:cs="MS Gothic" w:hint="eastAsia"/>
                <w:spacing w:val="4"/>
                <w:sz w:val="24"/>
              </w:rPr>
              <w:t>−</w:t>
            </w:r>
            <w:r w:rsidRPr="00AA1E66">
              <w:rPr>
                <w:rFonts w:ascii="Cambria Math" w:eastAsia="標楷體" w:hAnsi="Cambria Math" w:cs="Cambria Math"/>
                <w:spacing w:val="4"/>
                <w:sz w:val="24"/>
              </w:rPr>
              <w:t>𝑏</w:t>
            </w:r>
            <w:r w:rsidRPr="00AA1E66">
              <w:rPr>
                <w:rFonts w:ascii="標楷體" w:eastAsia="標楷體" w:hAnsi="標楷體"/>
                <w:spacing w:val="4"/>
                <w:sz w:val="24"/>
              </w:rPr>
              <w:t xml:space="preserve">) </w:t>
            </w:r>
            <w:r w:rsidRPr="00AA1E66">
              <w:rPr>
                <w:rFonts w:ascii="標楷體" w:eastAsia="標楷體" w:hAnsi="標楷體"/>
                <w:sz w:val="24"/>
              </w:rPr>
              <w:t>=  a</w:t>
            </w:r>
            <w:r w:rsidRPr="00AA1E66">
              <w:rPr>
                <w:rFonts w:ascii="標楷體" w:eastAsia="標楷體" w:hAnsi="標楷體"/>
                <w:sz w:val="24"/>
                <w:vertAlign w:val="superscript"/>
              </w:rPr>
              <w:t>2</w:t>
            </w:r>
            <w:r w:rsidRPr="00AA1E66">
              <w:rPr>
                <w:rFonts w:ascii="標楷體" w:eastAsia="標楷體" w:hAnsi="標楷體"/>
                <w:sz w:val="24"/>
              </w:rPr>
              <w:t xml:space="preserve"> </w:t>
            </w:r>
            <w:r w:rsidRPr="00AA1E66">
              <w:rPr>
                <w:rFonts w:ascii="MS Gothic" w:eastAsia="MS Gothic" w:hAnsi="MS Gothic" w:cs="MS Gothic" w:hint="eastAsia"/>
                <w:spacing w:val="4"/>
                <w:sz w:val="24"/>
              </w:rPr>
              <w:t>−</w:t>
            </w:r>
            <w:r w:rsidRPr="00AA1E66">
              <w:rPr>
                <w:rFonts w:ascii="標楷體" w:eastAsia="標楷體" w:hAnsi="標楷體"/>
                <w:spacing w:val="4"/>
                <w:sz w:val="24"/>
              </w:rPr>
              <w:t>b</w:t>
            </w:r>
            <w:r w:rsidRPr="00AA1E66">
              <w:rPr>
                <w:rFonts w:ascii="標楷體" w:eastAsia="標楷體" w:hAnsi="標楷體"/>
                <w:spacing w:val="4"/>
                <w:sz w:val="24"/>
                <w:vertAlign w:val="superscript"/>
              </w:rPr>
              <w:t>2</w:t>
            </w:r>
            <w:r w:rsidRPr="00AA1E66">
              <w:rPr>
                <w:rFonts w:ascii="標楷體" w:eastAsia="標楷體" w:hAnsi="標楷體"/>
                <w:spacing w:val="-14"/>
                <w:sz w:val="24"/>
              </w:rPr>
              <w:t xml:space="preserve"> </w:t>
            </w:r>
            <w:r w:rsidRPr="00AA1E66">
              <w:rPr>
                <w:rFonts w:ascii="標楷體" w:eastAsia="標楷體" w:hAnsi="標楷體"/>
                <w:sz w:val="24"/>
              </w:rPr>
              <w:t>；</w:t>
            </w:r>
          </w:p>
          <w:p w14:paraId="2A528D2A" w14:textId="6DDEC370" w:rsidR="005A0E26" w:rsidRPr="00AA1E66" w:rsidRDefault="005A0E26" w:rsidP="005A0E2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AA1E66">
              <w:rPr>
                <w:rFonts w:ascii="標楷體" w:eastAsia="標楷體" w:hAnsi="標楷體"/>
                <w:sz w:val="24"/>
              </w:rPr>
              <w:t>(a+</w:t>
            </w:r>
            <w:r w:rsidRPr="00AA1E66">
              <w:rPr>
                <w:rFonts w:ascii="Cambria Math" w:eastAsia="標楷體" w:hAnsi="Cambria Math" w:cs="Cambria Math"/>
                <w:sz w:val="24"/>
              </w:rPr>
              <w:t>𝑏</w:t>
            </w:r>
            <w:r w:rsidRPr="00AA1E66">
              <w:rPr>
                <w:rFonts w:ascii="標楷體" w:eastAsia="標楷體" w:hAnsi="標楷體"/>
                <w:sz w:val="24"/>
              </w:rPr>
              <w:t>)(</w:t>
            </w:r>
            <w:r w:rsidRPr="00AA1E66">
              <w:rPr>
                <w:rFonts w:ascii="Cambria Math" w:eastAsia="標楷體" w:hAnsi="Cambria Math" w:cs="Cambria Math"/>
                <w:sz w:val="24"/>
              </w:rPr>
              <w:t>𝑐</w:t>
            </w:r>
            <w:r w:rsidRPr="00AA1E66">
              <w:rPr>
                <w:rFonts w:ascii="標楷體" w:eastAsia="標楷體" w:hAnsi="標楷體"/>
                <w:sz w:val="24"/>
              </w:rPr>
              <w:t>+</w:t>
            </w:r>
            <w:r w:rsidRPr="00AA1E66">
              <w:rPr>
                <w:rFonts w:ascii="Cambria Math" w:eastAsia="標楷體" w:hAnsi="Cambria Math" w:cs="Cambria Math"/>
                <w:sz w:val="24"/>
              </w:rPr>
              <w:t>𝑑</w:t>
            </w:r>
            <w:r w:rsidRPr="00AA1E66">
              <w:rPr>
                <w:rFonts w:ascii="標楷體" w:eastAsia="標楷體" w:hAnsi="標楷體"/>
                <w:sz w:val="24"/>
              </w:rPr>
              <w:t>) = a</w:t>
            </w:r>
            <w:r w:rsidRPr="00AA1E66">
              <w:rPr>
                <w:rFonts w:ascii="Cambria Math" w:eastAsia="標楷體" w:hAnsi="Cambria Math" w:cs="Cambria Math"/>
                <w:sz w:val="24"/>
              </w:rPr>
              <w:t>𝑐</w:t>
            </w:r>
            <w:r w:rsidRPr="00AA1E66">
              <w:rPr>
                <w:rFonts w:ascii="標楷體" w:eastAsia="標楷體" w:hAnsi="標楷體"/>
                <w:sz w:val="24"/>
              </w:rPr>
              <w:t xml:space="preserve"> + a</w:t>
            </w:r>
            <w:r w:rsidRPr="00AA1E66">
              <w:rPr>
                <w:rFonts w:ascii="Cambria Math" w:eastAsia="標楷體" w:hAnsi="Cambria Math" w:cs="Cambria Math"/>
                <w:sz w:val="24"/>
              </w:rPr>
              <w:t>𝑑</w:t>
            </w:r>
            <w:r w:rsidRPr="00AA1E66">
              <w:rPr>
                <w:rFonts w:ascii="標楷體" w:eastAsia="標楷體" w:hAnsi="標楷體"/>
                <w:sz w:val="24"/>
              </w:rPr>
              <w:t xml:space="preserve"> + </w:t>
            </w:r>
            <w:r w:rsidRPr="00AA1E66">
              <w:rPr>
                <w:rFonts w:ascii="Cambria Math" w:eastAsia="標楷體" w:hAnsi="Cambria Math" w:cs="Cambria Math"/>
                <w:sz w:val="24"/>
              </w:rPr>
              <w:t>𝑏𝑐</w:t>
            </w:r>
            <w:r w:rsidRPr="00AA1E66">
              <w:rPr>
                <w:rFonts w:ascii="標楷體" w:eastAsia="標楷體" w:hAnsi="標楷體"/>
                <w:sz w:val="24"/>
              </w:rPr>
              <w:t xml:space="preserve"> + </w:t>
            </w:r>
            <w:r w:rsidRPr="00AA1E66">
              <w:rPr>
                <w:rFonts w:ascii="Cambria Math" w:eastAsia="標楷體" w:hAnsi="Cambria Math" w:cs="Cambria Math"/>
                <w:sz w:val="24"/>
              </w:rPr>
              <w:t>𝑏𝑑</w:t>
            </w:r>
          </w:p>
          <w:p w14:paraId="63D8E5DA" w14:textId="77777777" w:rsidR="005A0E26" w:rsidRPr="00AA1E66" w:rsidRDefault="005A0E26" w:rsidP="005A0E2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AA1E66">
              <w:rPr>
                <w:rFonts w:ascii="標楷體" w:eastAsia="標楷體" w:hAnsi="標楷體" w:hint="eastAsia"/>
                <w:sz w:val="24"/>
              </w:rPr>
              <w:t>A-8-2 多項式的意義：一元多項式的定義與相關名詞（多項式、項數、係數、常數項、一次項、二次項、最高次項、升冪、降冪）。</w:t>
            </w:r>
          </w:p>
          <w:p w14:paraId="4E41AEE5" w14:textId="77777777" w:rsidR="005A0E26" w:rsidRPr="00AA1E66" w:rsidRDefault="005A0E26" w:rsidP="005A0E2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AA1E66">
              <w:rPr>
                <w:rFonts w:ascii="標楷體" w:eastAsia="標楷體" w:hAnsi="標楷體" w:hint="eastAsia"/>
                <w:sz w:val="24"/>
              </w:rPr>
              <w:t>A-8-3-1</w:t>
            </w:r>
            <w:r w:rsidRPr="00AA1E66">
              <w:rPr>
                <w:rFonts w:ascii="標楷體" w:eastAsia="標楷體" w:hAnsi="標楷體" w:hint="eastAsia"/>
                <w:sz w:val="24"/>
              </w:rPr>
              <w:tab/>
              <w:t>直式、橫式的多項式加法與減法。</w:t>
            </w:r>
          </w:p>
          <w:p w14:paraId="48DF70D7" w14:textId="1C08D518" w:rsidR="005A0E26" w:rsidRPr="00AA1E66" w:rsidRDefault="005A0E26" w:rsidP="005A0E2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AA1E66">
              <w:rPr>
                <w:rFonts w:ascii="標楷體" w:eastAsia="標楷體" w:hAnsi="標楷體" w:hint="eastAsia"/>
                <w:sz w:val="24"/>
              </w:rPr>
              <w:t>A-8-3-2</w:t>
            </w:r>
            <w:r w:rsidRPr="00AA1E66">
              <w:rPr>
                <w:rFonts w:ascii="標楷體" w:eastAsia="標楷體" w:hAnsi="標楷體" w:hint="eastAsia"/>
                <w:sz w:val="24"/>
              </w:rPr>
              <w:tab/>
              <w:t>直式的多項式乘法。</w:t>
            </w:r>
          </w:p>
          <w:p w14:paraId="68DBEB15" w14:textId="77777777" w:rsidR="005A0E26" w:rsidRPr="00AA1E66" w:rsidRDefault="005A0E26" w:rsidP="005A0E2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color w:val="FF0000"/>
                <w:sz w:val="24"/>
              </w:rPr>
            </w:pPr>
            <w:r w:rsidRPr="00AA1E66">
              <w:rPr>
                <w:rFonts w:ascii="標楷體" w:eastAsia="標楷體" w:hAnsi="標楷體" w:hint="eastAsia"/>
                <w:sz w:val="24"/>
              </w:rPr>
              <w:t>A-8-3-3</w:t>
            </w:r>
            <w:r w:rsidRPr="00AA1E66">
              <w:rPr>
                <w:rFonts w:ascii="標楷體" w:eastAsia="標楷體" w:hAnsi="標楷體" w:hint="eastAsia"/>
                <w:sz w:val="24"/>
              </w:rPr>
              <w:tab/>
              <w:t>被除式為二次之多項式的除法運算。</w:t>
            </w:r>
          </w:p>
          <w:p w14:paraId="04BEF1CD" w14:textId="6D74CB27" w:rsidR="005A0E26" w:rsidRPr="00AA1E66" w:rsidRDefault="005A0E26" w:rsidP="005A0E2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AA1E66">
              <w:rPr>
                <w:rFonts w:ascii="標楷體" w:eastAsia="標楷體" w:hAnsi="標楷體"/>
                <w:sz w:val="24"/>
              </w:rPr>
              <w:t>A-8-4</w:t>
            </w:r>
            <w:r w:rsidRPr="00AA1E66">
              <w:rPr>
                <w:rFonts w:ascii="標楷體" w:eastAsia="標楷體" w:hAnsi="標楷體"/>
                <w:spacing w:val="-1"/>
                <w:sz w:val="24"/>
              </w:rPr>
              <w:t xml:space="preserve"> </w:t>
            </w:r>
            <w:r w:rsidRPr="00AA1E66">
              <w:rPr>
                <w:rFonts w:ascii="標楷體" w:eastAsia="標楷體" w:hAnsi="標楷體" w:hint="eastAsia"/>
                <w:b/>
                <w:spacing w:val="-3"/>
                <w:sz w:val="24"/>
              </w:rPr>
              <w:t>因式：</w:t>
            </w:r>
            <w:r w:rsidRPr="00AA1E66">
              <w:rPr>
                <w:rFonts w:ascii="標楷體" w:eastAsia="標楷體" w:hAnsi="標楷體"/>
                <w:spacing w:val="-3"/>
                <w:sz w:val="24"/>
              </w:rPr>
              <w:t>因式的意義</w:t>
            </w:r>
            <w:r w:rsidRPr="00AA1E66">
              <w:rPr>
                <w:rFonts w:ascii="標楷體" w:eastAsia="標楷體" w:hAnsi="標楷體"/>
                <w:sz w:val="24"/>
              </w:rPr>
              <w:t>（限制在二次多項式的一次因式</w:t>
            </w:r>
            <w:r w:rsidRPr="00AA1E66">
              <w:rPr>
                <w:rFonts w:ascii="標楷體" w:eastAsia="標楷體" w:hAnsi="標楷體"/>
                <w:spacing w:val="-120"/>
                <w:sz w:val="24"/>
              </w:rPr>
              <w:t>）</w:t>
            </w:r>
            <w:r w:rsidRPr="00AA1E66">
              <w:rPr>
                <w:rFonts w:ascii="標楷體" w:eastAsia="標楷體" w:hAnsi="標楷體"/>
                <w:sz w:val="24"/>
              </w:rPr>
              <w:t>；二次多項式</w:t>
            </w:r>
          </w:p>
          <w:p w14:paraId="34A28B3C" w14:textId="77777777" w:rsidR="005A0E26" w:rsidRPr="00AA1E66" w:rsidRDefault="005A0E26" w:rsidP="005A0E2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AA1E66">
              <w:rPr>
                <w:rFonts w:ascii="標楷體" w:eastAsia="標楷體" w:hAnsi="標楷體"/>
                <w:sz w:val="24"/>
              </w:rPr>
              <w:t>的因式意義。</w:t>
            </w:r>
          </w:p>
          <w:p w14:paraId="5277D7A7" w14:textId="77777777" w:rsidR="005A0E26" w:rsidRPr="00AA1E66" w:rsidRDefault="005A0E26" w:rsidP="005A0E26">
            <w:pPr>
              <w:pStyle w:val="TableParagraph"/>
              <w:tabs>
                <w:tab w:val="left" w:pos="937"/>
              </w:tabs>
              <w:spacing w:before="24" w:line="240" w:lineRule="atLeast"/>
              <w:rPr>
                <w:rFonts w:ascii="標楷體" w:eastAsia="標楷體" w:hAnsi="標楷體"/>
                <w:sz w:val="24"/>
              </w:rPr>
            </w:pPr>
            <w:r w:rsidRPr="00AA1E66">
              <w:rPr>
                <w:rFonts w:ascii="標楷體" w:eastAsia="標楷體" w:hAnsi="標楷體" w:hint="eastAsia"/>
                <w:sz w:val="24"/>
              </w:rPr>
              <w:t>A-8-5-1</w:t>
            </w:r>
            <w:r w:rsidRPr="00AA1E66">
              <w:rPr>
                <w:rFonts w:ascii="標楷體" w:eastAsia="標楷體" w:hAnsi="標楷體" w:hint="eastAsia"/>
                <w:sz w:val="24"/>
              </w:rPr>
              <w:tab/>
              <w:t>提出公因式法的因式。</w:t>
            </w:r>
          </w:p>
          <w:p w14:paraId="5A990FA9" w14:textId="77777777" w:rsidR="005A0E26" w:rsidRPr="00AA1E66" w:rsidRDefault="005A0E26" w:rsidP="005A0E26">
            <w:pPr>
              <w:pStyle w:val="TableParagraph"/>
              <w:tabs>
                <w:tab w:val="left" w:pos="937"/>
              </w:tabs>
              <w:spacing w:before="24" w:line="240" w:lineRule="atLeast"/>
              <w:rPr>
                <w:rFonts w:ascii="標楷體" w:eastAsia="標楷體" w:hAnsi="標楷體"/>
                <w:sz w:val="24"/>
              </w:rPr>
            </w:pPr>
            <w:r w:rsidRPr="00AA1E66">
              <w:rPr>
                <w:rFonts w:ascii="標楷體" w:eastAsia="標楷體" w:hAnsi="標楷體" w:hint="eastAsia"/>
                <w:sz w:val="24"/>
              </w:rPr>
              <w:t>A-8-5-2</w:t>
            </w:r>
            <w:r w:rsidRPr="00AA1E66">
              <w:rPr>
                <w:rFonts w:ascii="標楷體" w:eastAsia="標楷體" w:hAnsi="標楷體" w:hint="eastAsia"/>
                <w:sz w:val="24"/>
              </w:rPr>
              <w:tab/>
              <w:t>乘法公式的因式。</w:t>
            </w:r>
          </w:p>
          <w:p w14:paraId="7CAD4029" w14:textId="77777777" w:rsidR="005A0E26" w:rsidRPr="00AA1E66" w:rsidRDefault="005A0E26" w:rsidP="005A0E26">
            <w:pPr>
              <w:pStyle w:val="TableParagraph"/>
              <w:tabs>
                <w:tab w:val="left" w:pos="937"/>
              </w:tabs>
              <w:spacing w:before="24" w:line="240" w:lineRule="atLeast"/>
              <w:rPr>
                <w:rFonts w:ascii="標楷體" w:eastAsia="標楷體" w:hAnsi="標楷體"/>
                <w:color w:val="FF0000"/>
                <w:sz w:val="24"/>
              </w:rPr>
            </w:pPr>
            <w:r w:rsidRPr="00AA1E66">
              <w:rPr>
                <w:rFonts w:ascii="標楷體" w:eastAsia="標楷體" w:hAnsi="標楷體" w:hint="eastAsia"/>
                <w:sz w:val="24"/>
              </w:rPr>
              <w:lastRenderedPageBreak/>
              <w:t>A-8-5-3</w:t>
            </w:r>
            <w:r w:rsidRPr="00AA1E66">
              <w:rPr>
                <w:rFonts w:ascii="標楷體" w:eastAsia="標楷體" w:hAnsi="標楷體" w:hint="eastAsia"/>
                <w:sz w:val="24"/>
              </w:rPr>
              <w:tab/>
              <w:t>十字交乘法的因式。</w:t>
            </w:r>
          </w:p>
          <w:p w14:paraId="6508BD10" w14:textId="77777777" w:rsidR="007577D7" w:rsidRPr="00AA1E66" w:rsidRDefault="007577D7" w:rsidP="007577D7">
            <w:pPr>
              <w:pStyle w:val="TableParagraph"/>
              <w:tabs>
                <w:tab w:val="left" w:pos="937"/>
              </w:tabs>
              <w:spacing w:before="24" w:line="240" w:lineRule="atLeast"/>
              <w:rPr>
                <w:rFonts w:ascii="標楷體" w:eastAsia="標楷體" w:hAnsi="標楷體"/>
                <w:sz w:val="24"/>
              </w:rPr>
            </w:pPr>
            <w:r w:rsidRPr="00AA1E66">
              <w:rPr>
                <w:rFonts w:ascii="標楷體" w:eastAsia="標楷體" w:hAnsi="標楷體" w:hint="eastAsia"/>
                <w:sz w:val="24"/>
              </w:rPr>
              <w:t>A-8-6-1</w:t>
            </w:r>
            <w:r w:rsidRPr="00AA1E66">
              <w:rPr>
                <w:rFonts w:ascii="標楷體" w:eastAsia="標楷體" w:hAnsi="標楷體" w:hint="eastAsia"/>
                <w:sz w:val="24"/>
              </w:rPr>
              <w:tab/>
              <w:t>一元二次方程式的解及意義。</w:t>
            </w:r>
          </w:p>
          <w:p w14:paraId="1B49F6AA" w14:textId="77777777" w:rsidR="007577D7" w:rsidRPr="00AA1E66" w:rsidRDefault="007577D7" w:rsidP="007577D7">
            <w:pPr>
              <w:pStyle w:val="TableParagraph"/>
              <w:tabs>
                <w:tab w:val="left" w:pos="937"/>
              </w:tabs>
              <w:spacing w:before="24" w:line="240" w:lineRule="atLeast"/>
              <w:rPr>
                <w:rFonts w:ascii="標楷體" w:eastAsia="標楷體" w:hAnsi="標楷體"/>
                <w:sz w:val="24"/>
              </w:rPr>
            </w:pPr>
            <w:r w:rsidRPr="00AA1E66">
              <w:rPr>
                <w:rFonts w:ascii="標楷體" w:eastAsia="標楷體" w:hAnsi="標楷體" w:hint="eastAsia"/>
                <w:sz w:val="24"/>
              </w:rPr>
              <w:t>A-8-6-2</w:t>
            </w:r>
            <w:r w:rsidRPr="00AA1E66">
              <w:rPr>
                <w:rFonts w:ascii="標楷體" w:eastAsia="標楷體" w:hAnsi="標楷體" w:hint="eastAsia"/>
                <w:sz w:val="24"/>
              </w:rPr>
              <w:tab/>
              <w:t>具體情境列出一元二次方程式。</w:t>
            </w:r>
          </w:p>
          <w:p w14:paraId="7F88A827" w14:textId="77777777" w:rsidR="007577D7" w:rsidRPr="00AA1E66" w:rsidRDefault="007577D7" w:rsidP="007577D7">
            <w:pPr>
              <w:pStyle w:val="TableParagraph"/>
              <w:tabs>
                <w:tab w:val="left" w:pos="937"/>
              </w:tabs>
              <w:spacing w:before="24" w:line="240" w:lineRule="atLeast"/>
              <w:rPr>
                <w:rFonts w:ascii="標楷體" w:eastAsia="標楷體" w:hAnsi="標楷體"/>
                <w:sz w:val="24"/>
              </w:rPr>
            </w:pPr>
            <w:r w:rsidRPr="00AA1E66">
              <w:rPr>
                <w:rFonts w:ascii="標楷體" w:eastAsia="標楷體" w:hAnsi="標楷體" w:hint="eastAsia"/>
                <w:sz w:val="24"/>
              </w:rPr>
              <w:t>A-8-7-1</w:t>
            </w:r>
            <w:r w:rsidRPr="00AA1E66">
              <w:rPr>
                <w:rFonts w:ascii="標楷體" w:eastAsia="標楷體" w:hAnsi="標楷體" w:hint="eastAsia"/>
                <w:sz w:val="24"/>
              </w:rPr>
              <w:tab/>
              <w:t>利用因式法求出一元二次方程式的解。</w:t>
            </w:r>
          </w:p>
          <w:p w14:paraId="38A7DC8D" w14:textId="77777777" w:rsidR="007577D7" w:rsidRPr="00AA1E66" w:rsidRDefault="007577D7" w:rsidP="007577D7">
            <w:pPr>
              <w:pStyle w:val="TableParagraph"/>
              <w:tabs>
                <w:tab w:val="left" w:pos="937"/>
              </w:tabs>
              <w:spacing w:before="24" w:line="240" w:lineRule="atLeast"/>
              <w:rPr>
                <w:rFonts w:ascii="標楷體" w:eastAsia="標楷體" w:hAnsi="標楷體"/>
                <w:sz w:val="24"/>
              </w:rPr>
            </w:pPr>
            <w:r w:rsidRPr="00AA1E66">
              <w:rPr>
                <w:rFonts w:ascii="標楷體" w:eastAsia="標楷體" w:hAnsi="標楷體" w:hint="eastAsia"/>
                <w:sz w:val="24"/>
              </w:rPr>
              <w:t>A-8-7-2</w:t>
            </w:r>
            <w:r w:rsidRPr="00AA1E66">
              <w:rPr>
                <w:rFonts w:ascii="標楷體" w:eastAsia="標楷體" w:hAnsi="標楷體" w:hint="eastAsia"/>
                <w:sz w:val="24"/>
              </w:rPr>
              <w:tab/>
              <w:t>利用配方法求出一元二次方程式的解。</w:t>
            </w:r>
          </w:p>
          <w:p w14:paraId="1AC4D4C8" w14:textId="77777777" w:rsidR="007577D7" w:rsidRPr="00AA1E66" w:rsidRDefault="007577D7" w:rsidP="007577D7">
            <w:pPr>
              <w:pStyle w:val="TableParagraph"/>
              <w:tabs>
                <w:tab w:val="left" w:pos="937"/>
              </w:tabs>
              <w:spacing w:before="24" w:line="240" w:lineRule="atLeast"/>
              <w:rPr>
                <w:rFonts w:ascii="標楷體" w:eastAsia="標楷體" w:hAnsi="標楷體"/>
                <w:sz w:val="24"/>
              </w:rPr>
            </w:pPr>
            <w:r w:rsidRPr="00AA1E66">
              <w:rPr>
                <w:rFonts w:ascii="標楷體" w:eastAsia="標楷體" w:hAnsi="標楷體" w:hint="eastAsia"/>
                <w:sz w:val="24"/>
              </w:rPr>
              <w:t>A-8-7-3</w:t>
            </w:r>
            <w:r w:rsidRPr="00AA1E66">
              <w:rPr>
                <w:rFonts w:ascii="標楷體" w:eastAsia="標楷體" w:hAnsi="標楷體" w:hint="eastAsia"/>
                <w:sz w:val="24"/>
              </w:rPr>
              <w:tab/>
              <w:t>利用公式解求出一元二次方程式的解。</w:t>
            </w:r>
          </w:p>
          <w:p w14:paraId="0C23C20B" w14:textId="77777777" w:rsidR="007577D7" w:rsidRPr="00AA1E66" w:rsidRDefault="007577D7" w:rsidP="007577D7">
            <w:pPr>
              <w:pStyle w:val="TableParagraph"/>
              <w:tabs>
                <w:tab w:val="left" w:pos="937"/>
              </w:tabs>
              <w:spacing w:before="24" w:line="240" w:lineRule="atLeast"/>
              <w:rPr>
                <w:rFonts w:ascii="標楷體" w:eastAsia="標楷體" w:hAnsi="標楷體"/>
                <w:sz w:val="24"/>
              </w:rPr>
            </w:pPr>
            <w:r w:rsidRPr="00AA1E66">
              <w:rPr>
                <w:rFonts w:ascii="標楷體" w:eastAsia="標楷體" w:hAnsi="標楷體" w:hint="eastAsia"/>
                <w:sz w:val="24"/>
              </w:rPr>
              <w:t>A-8-7-4</w:t>
            </w:r>
            <w:r w:rsidRPr="00AA1E66">
              <w:rPr>
                <w:rFonts w:ascii="標楷體" w:eastAsia="標楷體" w:hAnsi="標楷體" w:hint="eastAsia"/>
                <w:sz w:val="24"/>
              </w:rPr>
              <w:tab/>
              <w:t>解一元二次方程式的應用問題。</w:t>
            </w:r>
          </w:p>
          <w:p w14:paraId="5ABDD9A5" w14:textId="77777777" w:rsidR="005A0E26" w:rsidRPr="00AA1E66" w:rsidRDefault="007577D7" w:rsidP="007577D7">
            <w:pPr>
              <w:pStyle w:val="TableParagraph"/>
              <w:tabs>
                <w:tab w:val="left" w:pos="937"/>
              </w:tabs>
              <w:spacing w:before="24" w:line="240" w:lineRule="atLeast"/>
              <w:rPr>
                <w:rFonts w:ascii="標楷體" w:eastAsia="標楷體" w:hAnsi="標楷體"/>
                <w:color w:val="FF0000"/>
                <w:sz w:val="24"/>
              </w:rPr>
            </w:pPr>
            <w:r w:rsidRPr="00AA1E66">
              <w:rPr>
                <w:rFonts w:ascii="標楷體" w:eastAsia="標楷體" w:hAnsi="標楷體" w:hint="eastAsia"/>
                <w:sz w:val="24"/>
              </w:rPr>
              <w:t>A-8-7-5</w:t>
            </w:r>
            <w:r w:rsidRPr="00AA1E66">
              <w:rPr>
                <w:rFonts w:ascii="標楷體" w:eastAsia="標楷體" w:hAnsi="標楷體" w:hint="eastAsia"/>
                <w:sz w:val="24"/>
              </w:rPr>
              <w:tab/>
              <w:t>使用計算機計算一元二次方程式根的近似值。</w:t>
            </w:r>
          </w:p>
          <w:p w14:paraId="2891FCE3" w14:textId="77777777" w:rsidR="007577D7" w:rsidRDefault="007577D7" w:rsidP="007577D7">
            <w:pPr>
              <w:pStyle w:val="TableParagraph"/>
              <w:tabs>
                <w:tab w:val="left" w:pos="937"/>
              </w:tabs>
              <w:spacing w:before="24" w:line="240" w:lineRule="atLeast"/>
              <w:rPr>
                <w:rFonts w:ascii="標楷體" w:eastAsia="標楷體" w:hAnsi="標楷體"/>
                <w:sz w:val="24"/>
              </w:rPr>
            </w:pPr>
            <w:r w:rsidRPr="00AA1E66">
              <w:rPr>
                <w:rFonts w:ascii="標楷體" w:eastAsia="標楷體" w:hAnsi="標楷體" w:hint="eastAsia"/>
                <w:sz w:val="24"/>
              </w:rPr>
              <w:t>D-8-1 統計資料處理：累積次數、相對次數、累積相對次數折線圖。</w:t>
            </w:r>
          </w:p>
          <w:p w14:paraId="039F6536" w14:textId="77777777" w:rsidR="00AA1E66" w:rsidRDefault="00AA1E66" w:rsidP="007577D7">
            <w:pPr>
              <w:pStyle w:val="TableParagraph"/>
              <w:tabs>
                <w:tab w:val="left" w:pos="937"/>
              </w:tabs>
              <w:spacing w:before="24" w:line="240" w:lineRule="atLeast"/>
              <w:rPr>
                <w:rFonts w:ascii="標楷體" w:eastAsia="標楷體" w:hAnsi="標楷體"/>
                <w:sz w:val="24"/>
              </w:rPr>
            </w:pPr>
          </w:p>
          <w:p w14:paraId="0248DE48" w14:textId="5C1F89DF" w:rsidR="00AA1E66" w:rsidRPr="000C6016" w:rsidRDefault="00AA1E66" w:rsidP="00AA1E66">
            <w:pPr>
              <w:spacing w:line="400" w:lineRule="exact"/>
              <w:jc w:val="both"/>
              <w:rPr>
                <w:rFonts w:ascii="標楷體" w:eastAsia="標楷體" w:hAnsi="標楷體" w:cs="新細明體"/>
                <w:szCs w:val="24"/>
                <w:shd w:val="pct15" w:color="auto" w:fill="FFFFFF"/>
              </w:rPr>
            </w:pPr>
            <w:r w:rsidRPr="000C6016">
              <w:rPr>
                <w:rFonts w:ascii="標楷體" w:eastAsia="標楷體" w:hAnsi="標楷體" w:cs="新細明體" w:hint="eastAsia"/>
                <w:szCs w:val="24"/>
                <w:shd w:val="pct15" w:color="auto" w:fill="FFFFFF"/>
              </w:rPr>
              <w:t>八下</w:t>
            </w:r>
          </w:p>
          <w:p w14:paraId="3725810D" w14:textId="77777777" w:rsidR="00AA1E66" w:rsidRPr="000C6016" w:rsidRDefault="00AA1E66" w:rsidP="00AA1E6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0C6016">
              <w:rPr>
                <w:rFonts w:ascii="標楷體" w:eastAsia="標楷體" w:hAnsi="標楷體"/>
                <w:sz w:val="24"/>
              </w:rPr>
              <w:t>N-8-3</w:t>
            </w:r>
            <w:r w:rsidRPr="000C6016">
              <w:rPr>
                <w:rFonts w:ascii="標楷體" w:eastAsia="標楷體" w:hAnsi="標楷體"/>
                <w:spacing w:val="-1"/>
                <w:sz w:val="24"/>
              </w:rPr>
              <w:t xml:space="preserve"> </w:t>
            </w:r>
            <w:r w:rsidRPr="000C6016">
              <w:rPr>
                <w:rFonts w:ascii="標楷體" w:eastAsia="標楷體" w:hAnsi="標楷體" w:hint="eastAsia"/>
                <w:b/>
                <w:spacing w:val="-3"/>
                <w:sz w:val="24"/>
              </w:rPr>
              <w:t>認識數列：</w:t>
            </w:r>
            <w:r w:rsidRPr="000C6016">
              <w:rPr>
                <w:rFonts w:ascii="標楷體" w:eastAsia="標楷體" w:hAnsi="標楷體"/>
                <w:spacing w:val="-2"/>
                <w:sz w:val="24"/>
              </w:rPr>
              <w:t>生活中常見的數列</w:t>
            </w:r>
            <w:r w:rsidRPr="000C6016">
              <w:rPr>
                <w:rFonts w:ascii="標楷體" w:eastAsia="標楷體" w:hAnsi="標楷體"/>
                <w:sz w:val="24"/>
              </w:rPr>
              <w:t>及其規律性（包括圖形的規律性</w:t>
            </w:r>
            <w:r w:rsidRPr="000C6016">
              <w:rPr>
                <w:rFonts w:ascii="標楷體" w:eastAsia="標楷體" w:hAnsi="標楷體"/>
                <w:spacing w:val="-120"/>
                <w:sz w:val="24"/>
              </w:rPr>
              <w:t>）</w:t>
            </w:r>
            <w:r w:rsidRPr="000C6016">
              <w:rPr>
                <w:rFonts w:ascii="標楷體" w:eastAsia="標楷體" w:hAnsi="標楷體"/>
                <w:sz w:val="24"/>
              </w:rPr>
              <w:t>。</w:t>
            </w:r>
          </w:p>
          <w:p w14:paraId="34D4A092" w14:textId="77777777" w:rsidR="00AA1E66" w:rsidRPr="000C6016" w:rsidRDefault="00AA1E66" w:rsidP="00AA1E6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0C6016">
              <w:rPr>
                <w:rFonts w:ascii="標楷體" w:eastAsia="標楷體" w:hAnsi="標楷體" w:hint="eastAsia"/>
                <w:sz w:val="24"/>
              </w:rPr>
              <w:t>N-8-4-1</w:t>
            </w:r>
            <w:r w:rsidRPr="000C6016">
              <w:rPr>
                <w:rFonts w:ascii="標楷體" w:eastAsia="標楷體" w:hAnsi="標楷體" w:hint="eastAsia"/>
                <w:sz w:val="24"/>
              </w:rPr>
              <w:tab/>
              <w:t>等差數列。</w:t>
            </w:r>
          </w:p>
          <w:p w14:paraId="5C20DA81" w14:textId="77777777" w:rsidR="00AA1E66" w:rsidRPr="00AA1E66" w:rsidRDefault="00AA1E66" w:rsidP="00AA1E6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color w:val="FF0000"/>
                <w:sz w:val="24"/>
              </w:rPr>
            </w:pPr>
            <w:r w:rsidRPr="000C6016">
              <w:rPr>
                <w:rFonts w:ascii="標楷體" w:eastAsia="標楷體" w:hAnsi="標楷體" w:hint="eastAsia"/>
                <w:sz w:val="24"/>
              </w:rPr>
              <w:t>N-8-4-2</w:t>
            </w:r>
            <w:r w:rsidRPr="000C6016">
              <w:rPr>
                <w:rFonts w:ascii="標楷體" w:eastAsia="標楷體" w:hAnsi="標楷體" w:hint="eastAsia"/>
                <w:sz w:val="24"/>
              </w:rPr>
              <w:tab/>
              <w:t>給定首項、公差計算等差數列的一般項。</w:t>
            </w:r>
          </w:p>
          <w:p w14:paraId="736B5C0E" w14:textId="77777777" w:rsidR="00AA1E66" w:rsidRPr="000C6016" w:rsidRDefault="00AA1E66" w:rsidP="00AA1E6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0C6016">
              <w:rPr>
                <w:rFonts w:ascii="標楷體" w:eastAsia="標楷體" w:hAnsi="標楷體" w:hint="eastAsia"/>
                <w:sz w:val="24"/>
              </w:rPr>
              <w:t>N-8-5-1</w:t>
            </w:r>
            <w:r w:rsidRPr="000C6016">
              <w:rPr>
                <w:rFonts w:ascii="標楷體" w:eastAsia="標楷體" w:hAnsi="標楷體" w:hint="eastAsia"/>
                <w:sz w:val="24"/>
              </w:rPr>
              <w:tab/>
              <w:t>等差級數的求和公式。</w:t>
            </w:r>
          </w:p>
          <w:p w14:paraId="78B77314" w14:textId="77777777" w:rsidR="00AA1E66" w:rsidRPr="000C6016" w:rsidRDefault="00AA1E66" w:rsidP="00AA1E6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0C6016">
              <w:rPr>
                <w:rFonts w:ascii="標楷體" w:eastAsia="標楷體" w:hAnsi="標楷體" w:hint="eastAsia"/>
                <w:sz w:val="24"/>
              </w:rPr>
              <w:t>N-8-5-2</w:t>
            </w:r>
            <w:r w:rsidRPr="000C6016">
              <w:rPr>
                <w:rFonts w:ascii="標楷體" w:eastAsia="標楷體" w:hAnsi="標楷體" w:hint="eastAsia"/>
                <w:sz w:val="24"/>
              </w:rPr>
              <w:tab/>
              <w:t>生活中與等差級數相關的數學問題。</w:t>
            </w:r>
          </w:p>
          <w:p w14:paraId="30C6B8FB" w14:textId="77777777" w:rsidR="00AA1E66" w:rsidRDefault="00AA1E66" w:rsidP="00AA1E6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0C6016">
              <w:rPr>
                <w:rFonts w:ascii="標楷體" w:eastAsia="標楷體" w:hAnsi="標楷體" w:hint="eastAsia"/>
                <w:sz w:val="24"/>
              </w:rPr>
              <w:t>N-8-6-1</w:t>
            </w:r>
            <w:r w:rsidRPr="000C6016">
              <w:rPr>
                <w:rFonts w:ascii="標楷體" w:eastAsia="標楷體" w:hAnsi="標楷體" w:hint="eastAsia"/>
                <w:sz w:val="24"/>
              </w:rPr>
              <w:tab/>
              <w:t>等比數列。</w:t>
            </w:r>
          </w:p>
          <w:p w14:paraId="52B3529E" w14:textId="77777777" w:rsidR="00AA1E66" w:rsidRPr="00AA1E66" w:rsidRDefault="00AA1E66" w:rsidP="00AA1E6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color w:val="FF0000"/>
                <w:sz w:val="24"/>
              </w:rPr>
            </w:pPr>
            <w:r w:rsidRPr="000C6016">
              <w:rPr>
                <w:rFonts w:ascii="標楷體" w:eastAsia="標楷體" w:hAnsi="標楷體" w:hint="eastAsia"/>
                <w:sz w:val="24"/>
              </w:rPr>
              <w:t>N-8-6-2</w:t>
            </w:r>
            <w:r w:rsidRPr="000C6016">
              <w:rPr>
                <w:rFonts w:ascii="標楷體" w:eastAsia="標楷體" w:hAnsi="標楷體" w:hint="eastAsia"/>
                <w:sz w:val="24"/>
              </w:rPr>
              <w:tab/>
              <w:t>給定首項、公比計算等比數列的一般項。</w:t>
            </w:r>
          </w:p>
          <w:p w14:paraId="447564A5" w14:textId="77777777" w:rsidR="00AA1E66" w:rsidRPr="000C6016" w:rsidRDefault="00AA1E66" w:rsidP="00AA1E6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0C6016">
              <w:rPr>
                <w:rFonts w:ascii="標楷體" w:eastAsia="標楷體" w:hAnsi="標楷體" w:hint="eastAsia"/>
                <w:sz w:val="24"/>
              </w:rPr>
              <w:t>S-8-1 角：角的種類；兩個角的關係（互餘、互補、對頂角、同位角、內</w:t>
            </w:r>
          </w:p>
          <w:p w14:paraId="66A2E156" w14:textId="77777777" w:rsidR="00AA1E66" w:rsidRPr="000C6016" w:rsidRDefault="00AA1E66" w:rsidP="00AA1E6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0C6016">
              <w:rPr>
                <w:rFonts w:ascii="標楷體" w:eastAsia="標楷體" w:hAnsi="標楷體" w:hint="eastAsia"/>
                <w:sz w:val="24"/>
              </w:rPr>
              <w:t>錯角、同側內角）；角平分線的意義。</w:t>
            </w:r>
          </w:p>
          <w:p w14:paraId="11AB8074" w14:textId="77777777" w:rsidR="00AA1E66" w:rsidRPr="000C6016" w:rsidRDefault="00AA1E66" w:rsidP="00AA1E6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0C6016">
              <w:rPr>
                <w:rFonts w:ascii="標楷體" w:eastAsia="標楷體" w:hAnsi="標楷體" w:hint="eastAsia"/>
                <w:sz w:val="24"/>
              </w:rPr>
              <w:t>S-8-2 凸多邊形的內角和：凸多邊形的意義；內角與外角的意義；凸多邊</w:t>
            </w:r>
          </w:p>
          <w:p w14:paraId="7B6B9E4E" w14:textId="77777777" w:rsidR="00AA1E66" w:rsidRPr="000C6016" w:rsidRDefault="00AA1E66" w:rsidP="00AA1E6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0C6016">
              <w:rPr>
                <w:rFonts w:ascii="標楷體" w:eastAsia="標楷體" w:hAnsi="標楷體" w:hint="eastAsia"/>
                <w:sz w:val="24"/>
              </w:rPr>
              <w:t>形的內角和公式；正 n 邊形的每個內角度數。</w:t>
            </w:r>
          </w:p>
          <w:p w14:paraId="6AA51111" w14:textId="77777777" w:rsidR="00AA1E66" w:rsidRPr="000C6016" w:rsidRDefault="00AA1E66" w:rsidP="00AA1E6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0C6016">
              <w:rPr>
                <w:rFonts w:ascii="標楷體" w:eastAsia="標楷體" w:hAnsi="標楷體" w:hint="eastAsia"/>
                <w:sz w:val="24"/>
              </w:rPr>
              <w:t>S-8-3 平行：平行的意義與符號；平行線截角性質；兩平行線間的距離處</w:t>
            </w:r>
          </w:p>
          <w:p w14:paraId="598CA765" w14:textId="77777777" w:rsidR="00AA1E66" w:rsidRPr="000C6016" w:rsidRDefault="00AA1E66" w:rsidP="00AA1E6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0C6016">
              <w:rPr>
                <w:rFonts w:ascii="標楷體" w:eastAsia="標楷體" w:hAnsi="標楷體" w:hint="eastAsia"/>
                <w:sz w:val="24"/>
              </w:rPr>
              <w:t>處相等。</w:t>
            </w:r>
          </w:p>
          <w:p w14:paraId="03FEAEF4" w14:textId="77777777" w:rsidR="00AA1E66" w:rsidRPr="000C6016" w:rsidRDefault="00AA1E66" w:rsidP="00AA1E6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0C6016">
              <w:rPr>
                <w:rFonts w:ascii="標楷體" w:eastAsia="標楷體" w:hAnsi="標楷體" w:hint="eastAsia"/>
                <w:sz w:val="24"/>
              </w:rPr>
              <w:t>S-8-4 全等圖形：全等圖形的意義（兩個圖形經過平移、旋轉或翻轉可以完全疊合）；兩個多邊形全等則其對應邊和對應角相等（反之亦然）。</w:t>
            </w:r>
          </w:p>
          <w:p w14:paraId="5C8A7146" w14:textId="77777777" w:rsidR="00AA1E66" w:rsidRPr="000C6016" w:rsidRDefault="00AA1E66" w:rsidP="00AA1E6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0C6016">
              <w:rPr>
                <w:rFonts w:ascii="標楷體" w:eastAsia="標楷體" w:hAnsi="標楷體" w:hint="eastAsia"/>
                <w:sz w:val="24"/>
              </w:rPr>
              <w:t>S-8-5 三角形的全等性質：三角形的全等判定（SAS、SSS、ASA、AAS、</w:t>
            </w:r>
          </w:p>
          <w:p w14:paraId="3B3E3534" w14:textId="77777777" w:rsidR="00AA1E66" w:rsidRPr="000C6016" w:rsidRDefault="00AA1E66" w:rsidP="00AA1E66">
            <w:pPr>
              <w:pStyle w:val="TableParagraph"/>
              <w:tabs>
                <w:tab w:val="left" w:pos="937"/>
              </w:tabs>
              <w:spacing w:before="24" w:line="240" w:lineRule="atLeast"/>
              <w:rPr>
                <w:rFonts w:ascii="標楷體" w:eastAsia="標楷體" w:hAnsi="標楷體"/>
                <w:sz w:val="24"/>
              </w:rPr>
            </w:pPr>
            <w:r w:rsidRPr="000C6016">
              <w:rPr>
                <w:rFonts w:ascii="標楷體" w:eastAsia="標楷體" w:hAnsi="標楷體"/>
                <w:sz w:val="24"/>
              </w:rPr>
              <w:t>RHS</w:t>
            </w:r>
            <w:r w:rsidRPr="000C6016">
              <w:rPr>
                <w:rFonts w:ascii="標楷體" w:eastAsia="標楷體" w:hAnsi="標楷體" w:hint="eastAsia"/>
                <w:sz w:val="24"/>
              </w:rPr>
              <w:t>）；全等符號（</w:t>
            </w:r>
            <w:r w:rsidRPr="000C6016">
              <w:rPr>
                <w:rFonts w:ascii="MS Gothic" w:eastAsia="MS Gothic" w:hAnsi="MS Gothic" w:cs="MS Gothic" w:hint="eastAsia"/>
                <w:sz w:val="24"/>
              </w:rPr>
              <w:t>≅</w:t>
            </w:r>
            <w:r w:rsidRPr="000C6016">
              <w:rPr>
                <w:rFonts w:ascii="標楷體" w:eastAsia="標楷體" w:hAnsi="標楷體" w:hint="eastAsia"/>
                <w:sz w:val="24"/>
              </w:rPr>
              <w:t>）。</w:t>
            </w:r>
          </w:p>
          <w:p w14:paraId="5C8BF218" w14:textId="77777777" w:rsidR="00AA1E66" w:rsidRPr="000C6016" w:rsidRDefault="00AA1E66" w:rsidP="00AA1E6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0C6016">
              <w:rPr>
                <w:rFonts w:ascii="標楷體" w:eastAsia="標楷體" w:hAnsi="標楷體" w:hint="eastAsia"/>
                <w:sz w:val="24"/>
              </w:rPr>
              <w:t>S-8-7-1</w:t>
            </w:r>
            <w:r w:rsidRPr="000C6016">
              <w:rPr>
                <w:rFonts w:ascii="標楷體" w:eastAsia="標楷體" w:hAnsi="標楷體" w:hint="eastAsia"/>
                <w:sz w:val="24"/>
              </w:rPr>
              <w:tab/>
              <w:t>正三角形的高與面積公式。</w:t>
            </w:r>
          </w:p>
          <w:p w14:paraId="7FD36A44" w14:textId="77777777" w:rsidR="00AA1E66" w:rsidRPr="000C6016" w:rsidRDefault="00AA1E66" w:rsidP="00AA1E6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0C6016">
              <w:rPr>
                <w:rFonts w:ascii="標楷體" w:eastAsia="標楷體" w:hAnsi="標楷體" w:hint="eastAsia"/>
                <w:sz w:val="24"/>
              </w:rPr>
              <w:t>S-8-7-2</w:t>
            </w:r>
            <w:r w:rsidRPr="000C6016">
              <w:rPr>
                <w:rFonts w:ascii="標楷體" w:eastAsia="標楷體" w:hAnsi="標楷體" w:hint="eastAsia"/>
                <w:sz w:val="24"/>
              </w:rPr>
              <w:tab/>
              <w:t>其相關之複合圖形面積。</w:t>
            </w:r>
          </w:p>
          <w:p w14:paraId="6CA0B3F4" w14:textId="77777777" w:rsidR="00AA1E66" w:rsidRPr="000C6016" w:rsidRDefault="00AA1E66" w:rsidP="00AA1E6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0C6016">
              <w:rPr>
                <w:rFonts w:ascii="標楷體" w:eastAsia="標楷體" w:hAnsi="標楷體" w:hint="eastAsia"/>
                <w:sz w:val="24"/>
              </w:rPr>
              <w:t>S-8-8-1 等腰三角形兩底角相等。</w:t>
            </w:r>
          </w:p>
          <w:p w14:paraId="6C247E37" w14:textId="77777777" w:rsidR="00AA1E66" w:rsidRPr="000C6016" w:rsidRDefault="00AA1E66" w:rsidP="00AA1E6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0C6016">
              <w:rPr>
                <w:rFonts w:ascii="標楷體" w:eastAsia="標楷體" w:hAnsi="標楷體" w:hint="eastAsia"/>
                <w:sz w:val="24"/>
              </w:rPr>
              <w:t>S-8-8-2 非等腰三角形大角對大邊， 大邊對大角。</w:t>
            </w:r>
          </w:p>
          <w:p w14:paraId="4F0AF772" w14:textId="77777777" w:rsidR="00AA1E66" w:rsidRPr="000C6016" w:rsidRDefault="00AA1E66" w:rsidP="00AA1E6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0C6016">
              <w:rPr>
                <w:rFonts w:ascii="標楷體" w:eastAsia="標楷體" w:hAnsi="標楷體" w:hint="eastAsia"/>
                <w:sz w:val="24"/>
              </w:rPr>
              <w:t>S-8-8-3</w:t>
            </w:r>
            <w:r w:rsidRPr="000C6016">
              <w:rPr>
                <w:rFonts w:ascii="標楷體" w:eastAsia="標楷體" w:hAnsi="標楷體" w:hint="eastAsia"/>
                <w:sz w:val="24"/>
              </w:rPr>
              <w:tab/>
              <w:t>三角形兩邊和大於第三邊。</w:t>
            </w:r>
          </w:p>
          <w:p w14:paraId="72C3A6CE" w14:textId="77777777" w:rsidR="00AA1E66" w:rsidRPr="000C6016" w:rsidRDefault="00AA1E66" w:rsidP="00AA1E6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0C6016">
              <w:rPr>
                <w:rFonts w:ascii="標楷體" w:eastAsia="標楷體" w:hAnsi="標楷體" w:hint="eastAsia"/>
                <w:sz w:val="24"/>
              </w:rPr>
              <w:t>S-8-8-4</w:t>
            </w:r>
            <w:r w:rsidRPr="000C6016">
              <w:rPr>
                <w:rFonts w:ascii="標楷體" w:eastAsia="標楷體" w:hAnsi="標楷體" w:hint="eastAsia"/>
                <w:sz w:val="24"/>
              </w:rPr>
              <w:tab/>
              <w:t>三角形外角等於其內對角和。</w:t>
            </w:r>
          </w:p>
          <w:p w14:paraId="56E3173C" w14:textId="77777777" w:rsidR="00AA1E66" w:rsidRPr="000C6016" w:rsidRDefault="00AA1E66" w:rsidP="00AA1E6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0C6016">
              <w:rPr>
                <w:rFonts w:ascii="標楷體" w:eastAsia="標楷體" w:hAnsi="標楷體" w:hint="eastAsia"/>
                <w:sz w:val="24"/>
              </w:rPr>
              <w:t>S-8-9 平行四邊形的基本性質：關於平行四邊形的內角、邊、對角線等的</w:t>
            </w:r>
          </w:p>
          <w:p w14:paraId="60FF2FF0" w14:textId="77777777" w:rsidR="00AA1E66" w:rsidRPr="000C6016" w:rsidRDefault="00AA1E66" w:rsidP="00AA1E6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0C6016">
              <w:rPr>
                <w:rFonts w:ascii="標楷體" w:eastAsia="標楷體" w:hAnsi="標楷體" w:hint="eastAsia"/>
                <w:sz w:val="24"/>
              </w:rPr>
              <w:t>幾何性質。</w:t>
            </w:r>
          </w:p>
          <w:p w14:paraId="38DEED8B" w14:textId="77777777" w:rsidR="00AA1E66" w:rsidRPr="000C6016" w:rsidRDefault="00AA1E66" w:rsidP="00AA1E6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0C6016">
              <w:rPr>
                <w:rFonts w:ascii="標楷體" w:eastAsia="標楷體" w:hAnsi="標楷體" w:hint="eastAsia"/>
                <w:sz w:val="24"/>
              </w:rPr>
              <w:t>S-8-10 正方形、長方形、箏形的基本性質：長方形的對角線等長且互相平</w:t>
            </w:r>
          </w:p>
          <w:p w14:paraId="5B4BC1CA" w14:textId="77777777" w:rsidR="00AA1E66" w:rsidRPr="000C6016" w:rsidRDefault="00AA1E66" w:rsidP="00AA1E6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0C6016">
              <w:rPr>
                <w:rFonts w:ascii="標楷體" w:eastAsia="標楷體" w:hAnsi="標楷體" w:hint="eastAsia"/>
                <w:sz w:val="24"/>
              </w:rPr>
              <w:t>分；菱形對角線互相垂直平分；箏形的其中一條對角線垂直平分另一條</w:t>
            </w:r>
          </w:p>
          <w:p w14:paraId="0456497D" w14:textId="77777777" w:rsidR="00AA1E66" w:rsidRPr="000C6016" w:rsidRDefault="00AA1E66" w:rsidP="00AA1E6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0C6016">
              <w:rPr>
                <w:rFonts w:ascii="標楷體" w:eastAsia="標楷體" w:hAnsi="標楷體" w:hint="eastAsia"/>
                <w:sz w:val="24"/>
              </w:rPr>
              <w:t>對角線。</w:t>
            </w:r>
          </w:p>
          <w:p w14:paraId="7D4DF17C" w14:textId="77777777" w:rsidR="00AA1E66" w:rsidRPr="000C6016" w:rsidRDefault="00AA1E66" w:rsidP="00AA1E6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0C6016">
              <w:rPr>
                <w:rFonts w:ascii="標楷體" w:eastAsia="標楷體" w:hAnsi="標楷體" w:hint="eastAsia"/>
                <w:sz w:val="24"/>
              </w:rPr>
              <w:t>S-8-11 梯形的基本性質：等腰梯形的兩底角相等；等腰梯形為線對稱圖形；梯形兩腰中點的連線段長等於兩底長和的一半，且平行於上下底。</w:t>
            </w:r>
          </w:p>
          <w:p w14:paraId="32362147" w14:textId="77777777" w:rsidR="00AA1E66" w:rsidRPr="000C6016" w:rsidRDefault="00AA1E66" w:rsidP="00AA1E6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0C6016">
              <w:rPr>
                <w:rFonts w:ascii="標楷體" w:eastAsia="標楷體" w:hAnsi="標楷體" w:hint="eastAsia"/>
                <w:sz w:val="24"/>
              </w:rPr>
              <w:t>S-8-12-1</w:t>
            </w:r>
            <w:r w:rsidRPr="000C6016">
              <w:rPr>
                <w:rFonts w:ascii="標楷體" w:eastAsia="標楷體" w:hAnsi="標楷體" w:hint="eastAsia"/>
                <w:sz w:val="24"/>
              </w:rPr>
              <w:tab/>
              <w:t>複製已知的線段、圓、角、三角形。</w:t>
            </w:r>
          </w:p>
          <w:p w14:paraId="61A764C0" w14:textId="77777777" w:rsidR="00AA1E66" w:rsidRPr="000C6016" w:rsidRDefault="00AA1E66" w:rsidP="00AA1E6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0C6016">
              <w:rPr>
                <w:rFonts w:ascii="標楷體" w:eastAsia="標楷體" w:hAnsi="標楷體" w:hint="eastAsia"/>
                <w:sz w:val="24"/>
              </w:rPr>
              <w:t>S-8-12-2</w:t>
            </w:r>
            <w:r w:rsidRPr="000C6016">
              <w:rPr>
                <w:rFonts w:ascii="標楷體" w:eastAsia="標楷體" w:hAnsi="標楷體" w:hint="eastAsia"/>
                <w:sz w:val="24"/>
              </w:rPr>
              <w:tab/>
              <w:t>能以尺規作出指定的中垂線、角平分線、平行線、垂直線。</w:t>
            </w:r>
          </w:p>
          <w:p w14:paraId="369CC52C" w14:textId="77777777" w:rsidR="00AA1E66" w:rsidRDefault="00AA1E66" w:rsidP="00AA1E66">
            <w:pPr>
              <w:pStyle w:val="TableParagraph"/>
              <w:tabs>
                <w:tab w:val="left" w:pos="937"/>
              </w:tabs>
              <w:spacing w:before="24" w:line="240" w:lineRule="atLeast"/>
              <w:rPr>
                <w:rFonts w:ascii="標楷體" w:eastAsia="標楷體" w:hAnsi="標楷體"/>
                <w:color w:val="FF0000"/>
                <w:sz w:val="24"/>
              </w:rPr>
            </w:pPr>
            <w:r w:rsidRPr="000C6016">
              <w:rPr>
                <w:rFonts w:ascii="標楷體" w:eastAsia="標楷體" w:hAnsi="標楷體" w:hint="eastAsia"/>
                <w:sz w:val="24"/>
              </w:rPr>
              <w:lastRenderedPageBreak/>
              <w:t>S-8-12-3 能寫出幾何推理所依據的幾何性質。</w:t>
            </w:r>
          </w:p>
          <w:p w14:paraId="3744EB86" w14:textId="77777777" w:rsidR="00AA1E66" w:rsidRPr="000C6016" w:rsidRDefault="00AA1E66" w:rsidP="00AA1E66">
            <w:pPr>
              <w:pStyle w:val="TableParagraph"/>
              <w:tabs>
                <w:tab w:val="left" w:pos="937"/>
              </w:tabs>
              <w:spacing w:before="24" w:line="240" w:lineRule="atLeast"/>
              <w:rPr>
                <w:rFonts w:ascii="標楷體" w:eastAsia="標楷體" w:hAnsi="標楷體"/>
                <w:sz w:val="24"/>
              </w:rPr>
            </w:pPr>
            <w:r w:rsidRPr="000C6016">
              <w:rPr>
                <w:rFonts w:ascii="標楷體" w:eastAsia="標楷體" w:hAnsi="標楷體" w:hint="eastAsia"/>
                <w:sz w:val="24"/>
              </w:rPr>
              <w:t>F-8-1 一次函數：透過對應關係認識函數（不要出現</w:t>
            </w:r>
            <w:r w:rsidRPr="000C6016">
              <w:rPr>
                <w:rFonts w:ascii="Cambria Math" w:eastAsia="標楷體" w:hAnsi="Cambria Math" w:cs="Cambria Math"/>
                <w:sz w:val="24"/>
              </w:rPr>
              <w:t>𝑓</w:t>
            </w:r>
            <w:r w:rsidRPr="000C6016">
              <w:rPr>
                <w:rFonts w:ascii="標楷體" w:eastAsia="標楷體" w:hAnsi="標楷體" w:hint="eastAsia"/>
                <w:sz w:val="24"/>
              </w:rPr>
              <w:t>(</w:t>
            </w:r>
            <w:r w:rsidRPr="000C6016">
              <w:rPr>
                <w:rFonts w:ascii="Cambria Math" w:eastAsia="標楷體" w:hAnsi="Cambria Math" w:cs="Cambria Math"/>
                <w:sz w:val="24"/>
              </w:rPr>
              <w:t>𝑥</w:t>
            </w:r>
            <w:r w:rsidRPr="000C6016">
              <w:rPr>
                <w:rFonts w:ascii="標楷體" w:eastAsia="標楷體" w:hAnsi="標楷體" w:hint="eastAsia"/>
                <w:sz w:val="24"/>
              </w:rPr>
              <w:t>)的抽象型式）、常數函數（</w:t>
            </w:r>
            <w:r w:rsidRPr="000C6016">
              <w:rPr>
                <w:rFonts w:ascii="Cambria Math" w:eastAsia="標楷體" w:hAnsi="Cambria Math" w:cs="Cambria Math"/>
                <w:sz w:val="24"/>
              </w:rPr>
              <w:t>𝑦</w:t>
            </w:r>
            <w:r w:rsidRPr="000C6016">
              <w:rPr>
                <w:rFonts w:ascii="標楷體" w:eastAsia="標楷體" w:hAnsi="標楷體" w:hint="eastAsia"/>
                <w:sz w:val="24"/>
              </w:rPr>
              <w:t xml:space="preserve"> = </w:t>
            </w:r>
            <w:r w:rsidRPr="000C6016">
              <w:rPr>
                <w:rFonts w:ascii="Cambria Math" w:eastAsia="標楷體" w:hAnsi="Cambria Math" w:cs="Cambria Math"/>
                <w:sz w:val="24"/>
              </w:rPr>
              <w:t>𝑐</w:t>
            </w:r>
            <w:r w:rsidRPr="000C6016">
              <w:rPr>
                <w:rFonts w:ascii="標楷體" w:eastAsia="標楷體" w:hAnsi="標楷體" w:hint="eastAsia"/>
                <w:sz w:val="24"/>
              </w:rPr>
              <w:t>）、一次函數（</w:t>
            </w:r>
            <w:r w:rsidRPr="000C6016">
              <w:rPr>
                <w:rFonts w:ascii="Cambria Math" w:eastAsia="標楷體" w:hAnsi="Cambria Math" w:cs="Cambria Math"/>
                <w:sz w:val="24"/>
              </w:rPr>
              <w:t>𝑦</w:t>
            </w:r>
            <w:r w:rsidRPr="000C6016">
              <w:rPr>
                <w:rFonts w:ascii="標楷體" w:eastAsia="標楷體" w:hAnsi="標楷體" w:hint="eastAsia"/>
                <w:sz w:val="24"/>
              </w:rPr>
              <w:t xml:space="preserve"> = </w:t>
            </w:r>
            <w:r w:rsidRPr="000C6016">
              <w:rPr>
                <w:rFonts w:ascii="Cambria Math" w:eastAsia="標楷體" w:hAnsi="Cambria Math" w:cs="Cambria Math"/>
                <w:sz w:val="24"/>
              </w:rPr>
              <w:t>𝑎𝑥</w:t>
            </w:r>
            <w:r w:rsidRPr="000C6016">
              <w:rPr>
                <w:rFonts w:ascii="標楷體" w:eastAsia="標楷體" w:hAnsi="標楷體" w:hint="eastAsia"/>
                <w:sz w:val="24"/>
              </w:rPr>
              <w:t xml:space="preserve"> +</w:t>
            </w:r>
            <w:r w:rsidRPr="000C6016">
              <w:rPr>
                <w:rFonts w:ascii="Cambria Math" w:eastAsia="標楷體" w:hAnsi="Cambria Math" w:cs="Cambria Math"/>
                <w:sz w:val="24"/>
              </w:rPr>
              <w:t>𝑏</w:t>
            </w:r>
            <w:r w:rsidRPr="000C6016">
              <w:rPr>
                <w:rFonts w:ascii="標楷體" w:eastAsia="標楷體" w:hAnsi="標楷體" w:hint="eastAsia"/>
                <w:sz w:val="24"/>
              </w:rPr>
              <w:t>）。</w:t>
            </w:r>
          </w:p>
          <w:p w14:paraId="5B349D09" w14:textId="6A0C328B" w:rsidR="00AA1E66" w:rsidRPr="00AA1E66" w:rsidRDefault="00AA1E66" w:rsidP="00AA1E66">
            <w:pPr>
              <w:pStyle w:val="TableParagraph"/>
              <w:tabs>
                <w:tab w:val="left" w:pos="937"/>
              </w:tabs>
              <w:spacing w:before="24" w:line="240" w:lineRule="atLeast"/>
              <w:rPr>
                <w:rFonts w:ascii="標楷體" w:eastAsia="標楷體" w:hAnsi="標楷體"/>
                <w:color w:val="FF0000"/>
                <w:sz w:val="24"/>
              </w:rPr>
            </w:pPr>
            <w:r w:rsidRPr="000C6016">
              <w:rPr>
                <w:rFonts w:ascii="標楷體" w:eastAsia="標楷體" w:hAnsi="標楷體" w:hint="eastAsia"/>
                <w:sz w:val="24"/>
              </w:rPr>
              <w:t>F-8-2 一次函數的圖形：常數函數的圖形；一次函數的圖形。</w:t>
            </w:r>
          </w:p>
        </w:tc>
      </w:tr>
      <w:tr w:rsidR="003B7CED" w:rsidRPr="003B7CED" w14:paraId="286739A3" w14:textId="77777777" w:rsidTr="00BB0A89">
        <w:trPr>
          <w:trHeight w:val="1018"/>
          <w:jc w:val="center"/>
        </w:trPr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9C8C9F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lastRenderedPageBreak/>
              <w:t>課程目標</w:t>
            </w:r>
          </w:p>
          <w:p w14:paraId="215477BC" w14:textId="422C6CD5" w:rsidR="00F81B31" w:rsidRPr="003B7CED" w:rsidRDefault="00F81B31" w:rsidP="00F81B31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shd w:val="pct15" w:color="auto" w:fill="FFFFFF"/>
              </w:rPr>
              <w:t>(學年目標)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4ACEFC" w14:textId="77777777" w:rsidR="00202484" w:rsidRPr="00202484" w:rsidRDefault="00202484" w:rsidP="00202484">
            <w:pPr>
              <w:rPr>
                <w:rFonts w:ascii="標楷體" w:eastAsia="標楷體" w:hAnsi="標楷體"/>
              </w:rPr>
            </w:pPr>
            <w:r w:rsidRPr="00202484">
              <w:rPr>
                <w:rFonts w:ascii="標楷體" w:eastAsia="標楷體" w:hAnsi="標楷體" w:hint="eastAsia"/>
              </w:rPr>
              <w:t>一、提供學生適性學習的機會，培育學生探索數學的信心與正向態度。</w:t>
            </w:r>
          </w:p>
          <w:p w14:paraId="25F36F31" w14:textId="77777777" w:rsidR="00202484" w:rsidRPr="00202484" w:rsidRDefault="00202484" w:rsidP="00202484">
            <w:pPr>
              <w:rPr>
                <w:rFonts w:ascii="標楷體" w:eastAsia="標楷體" w:hAnsi="標楷體"/>
              </w:rPr>
            </w:pPr>
            <w:r w:rsidRPr="00202484">
              <w:rPr>
                <w:rFonts w:ascii="標楷體" w:eastAsia="標楷體" w:hAnsi="標楷體" w:hint="eastAsia"/>
              </w:rPr>
              <w:t>二、培養好奇心及觀察規律、演算、抽象、推論、溝通和數學表述等各項能力。</w:t>
            </w:r>
          </w:p>
          <w:p w14:paraId="06FD75E2" w14:textId="77777777" w:rsidR="00202484" w:rsidRPr="00202484" w:rsidRDefault="00202484" w:rsidP="00202484">
            <w:pPr>
              <w:rPr>
                <w:rFonts w:ascii="標楷體" w:eastAsia="標楷體" w:hAnsi="標楷體"/>
              </w:rPr>
            </w:pPr>
            <w:r w:rsidRPr="00202484">
              <w:rPr>
                <w:rFonts w:ascii="標楷體" w:eastAsia="標楷體" w:hAnsi="標楷體" w:hint="eastAsia"/>
              </w:rPr>
              <w:t xml:space="preserve">三、培養使用工具，運用於數學程序及解決問題的正確態度。 </w:t>
            </w:r>
          </w:p>
          <w:p w14:paraId="44A012BA" w14:textId="77777777" w:rsidR="00202484" w:rsidRPr="00202484" w:rsidRDefault="00202484" w:rsidP="00202484">
            <w:pPr>
              <w:rPr>
                <w:rFonts w:ascii="標楷體" w:eastAsia="標楷體" w:hAnsi="標楷體"/>
              </w:rPr>
            </w:pPr>
            <w:r w:rsidRPr="00202484">
              <w:rPr>
                <w:rFonts w:ascii="標楷體" w:eastAsia="標楷體" w:hAnsi="標楷體" w:hint="eastAsia"/>
              </w:rPr>
              <w:t xml:space="preserve">四、培養運用數學思考問題、分析問題和解決問題的能力。 </w:t>
            </w:r>
          </w:p>
          <w:p w14:paraId="4BFB492E" w14:textId="77777777" w:rsidR="00202484" w:rsidRPr="00202484" w:rsidRDefault="00202484" w:rsidP="00202484">
            <w:pPr>
              <w:rPr>
                <w:rFonts w:ascii="標楷體" w:eastAsia="標楷體" w:hAnsi="標楷體"/>
              </w:rPr>
            </w:pPr>
            <w:r w:rsidRPr="00202484">
              <w:rPr>
                <w:rFonts w:ascii="標楷體" w:eastAsia="標楷體" w:hAnsi="標楷體" w:hint="eastAsia"/>
              </w:rPr>
              <w:t xml:space="preserve">五、培養日常生活應用與學習其他領域/科目所需的數學知能。 </w:t>
            </w:r>
          </w:p>
          <w:p w14:paraId="33AA540D" w14:textId="02333ADD" w:rsidR="003100B2" w:rsidRPr="00D01F2C" w:rsidRDefault="00202484" w:rsidP="00202484">
            <w:pPr>
              <w:rPr>
                <w:rFonts w:ascii="標楷體" w:eastAsia="標楷體" w:hAnsi="標楷體"/>
              </w:rPr>
            </w:pPr>
            <w:r w:rsidRPr="00202484">
              <w:rPr>
                <w:rFonts w:ascii="標楷體" w:eastAsia="標楷體" w:hAnsi="標楷體" w:hint="eastAsia"/>
              </w:rPr>
              <w:t>六、培養學生欣賞數學以簡馭繁的精神與結構嚴謹完美的特質。</w:t>
            </w:r>
          </w:p>
        </w:tc>
      </w:tr>
      <w:tr w:rsidR="003B7CED" w:rsidRPr="003B7CED" w14:paraId="3222273B" w14:textId="77777777" w:rsidTr="003B7CED">
        <w:trPr>
          <w:trHeight w:val="663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ADD90" w14:textId="77777777" w:rsidR="00EC6EC0" w:rsidRPr="003B7CED" w:rsidRDefault="00EC6EC0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學習進度</w:t>
            </w:r>
          </w:p>
          <w:p w14:paraId="70B28B64" w14:textId="77777777" w:rsidR="00EC6EC0" w:rsidRPr="003B7CED" w:rsidRDefault="00EC6EC0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週次</w:t>
            </w:r>
            <w:r w:rsidRPr="003B7CED">
              <w:rPr>
                <w:rFonts w:ascii="標楷體" w:eastAsia="標楷體" w:hAnsi="標楷體" w:cs="新細明體"/>
                <w:b/>
                <w:szCs w:val="24"/>
              </w:rPr>
              <w:t>/</w:t>
            </w: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節數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A705F" w14:textId="730F3287" w:rsidR="00EC6EC0" w:rsidRPr="003B7CED" w:rsidRDefault="00EC6EC0" w:rsidP="008411B3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單元</w:t>
            </w:r>
            <w:r w:rsidR="008411B3">
              <w:rPr>
                <w:rFonts w:ascii="標楷體" w:eastAsia="標楷體" w:hAnsi="標楷體" w:hint="eastAsia"/>
                <w:b/>
                <w:szCs w:val="24"/>
              </w:rPr>
              <w:t>主</w:t>
            </w:r>
            <w:r w:rsidRPr="003B7CED">
              <w:rPr>
                <w:rFonts w:ascii="標楷體" w:eastAsia="標楷體" w:hAnsi="標楷體" w:hint="eastAsia"/>
                <w:b/>
                <w:szCs w:val="24"/>
              </w:rPr>
              <w:t>題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EE0AD3" w14:textId="707F3FD6" w:rsidR="00EC6EC0" w:rsidRPr="003B7CED" w:rsidRDefault="00EC6EC0" w:rsidP="00EC6EC0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單元內容</w:t>
            </w: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與學習活動</w:t>
            </w:r>
          </w:p>
        </w:tc>
      </w:tr>
      <w:tr w:rsidR="003B7CED" w:rsidRPr="003B7CED" w14:paraId="6ADD9B2A" w14:textId="77777777" w:rsidTr="00540C62">
        <w:trPr>
          <w:trHeight w:val="450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47CF75" w14:textId="77777777" w:rsidR="00EC6EC0" w:rsidRPr="003B7CED" w:rsidRDefault="00EC6EC0" w:rsidP="008B2DA5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第</w:t>
            </w:r>
          </w:p>
          <w:p w14:paraId="54EEB137" w14:textId="77777777" w:rsidR="00EC6EC0" w:rsidRPr="003B7CED" w:rsidRDefault="00EC6EC0" w:rsidP="008B2DA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/>
                <w:b/>
                <w:szCs w:val="24"/>
              </w:rPr>
              <w:t>1</w:t>
            </w:r>
          </w:p>
          <w:p w14:paraId="64117288" w14:textId="77777777" w:rsidR="00EC6EC0" w:rsidRPr="003B7CED" w:rsidRDefault="00EC6EC0" w:rsidP="008B2DA5">
            <w:pPr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學期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EB98CF" w14:textId="0284DB71" w:rsidR="00EC6EC0" w:rsidRPr="00A76738" w:rsidRDefault="00C347F5" w:rsidP="003B7CED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一~五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5210AB" w14:textId="15FD6053" w:rsidR="00EC6EC0" w:rsidRPr="001D08AF" w:rsidRDefault="00C347F5" w:rsidP="003B7CED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D08A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第1章</w:t>
            </w:r>
            <w:r w:rsidRPr="001D08A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 </w:t>
            </w:r>
            <w:r w:rsidRPr="001D08A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乘法公式與多項式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47728B" w14:textId="77777777" w:rsidR="00EC6EC0" w:rsidRDefault="004665E8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1.透過拼圖語面積的計算，學習分配律。</w:t>
            </w:r>
          </w:p>
          <w:p w14:paraId="075DB1BC" w14:textId="77777777" w:rsidR="004665E8" w:rsidRDefault="004665E8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2.透過分配律展開和的平方公式、差的平方公式、平方差公式。</w:t>
            </w:r>
          </w:p>
          <w:p w14:paraId="79859793" w14:textId="77777777" w:rsidR="004665E8" w:rsidRDefault="004665E8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3.認識多項式的相關名詞。</w:t>
            </w:r>
          </w:p>
          <w:p w14:paraId="3CB4684B" w14:textId="77777777" w:rsidR="004665E8" w:rsidRDefault="004665E8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4.以直式、橫式或分離係數法做多項式的加減法。</w:t>
            </w:r>
          </w:p>
          <w:p w14:paraId="0278DF1C" w14:textId="7ACB87C2" w:rsidR="004665E8" w:rsidRDefault="004665E8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5.熟練多項式的橫式與直式乘法。</w:t>
            </w:r>
          </w:p>
          <w:p w14:paraId="1876DAA5" w14:textId="77777777" w:rsidR="004665E8" w:rsidRDefault="004665E8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6.了解多項式的除法規則。</w:t>
            </w:r>
          </w:p>
          <w:p w14:paraId="351E6A37" w14:textId="1F8FAB02" w:rsidR="004665E8" w:rsidRPr="004665E8" w:rsidRDefault="004665E8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7.以長除法或分離係數法進行多項式的除法。</w:t>
            </w:r>
          </w:p>
        </w:tc>
      </w:tr>
      <w:tr w:rsidR="00540C62" w:rsidRPr="003B7CED" w14:paraId="1226DDA8" w14:textId="77777777" w:rsidTr="00540C62">
        <w:trPr>
          <w:trHeight w:val="450"/>
          <w:jc w:val="center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8621CA" w14:textId="77777777" w:rsidR="00540C62" w:rsidRPr="003B7CED" w:rsidRDefault="00540C62" w:rsidP="008B2DA5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CB152D" w14:textId="2AE60D5A" w:rsidR="00540C62" w:rsidRPr="00A76738" w:rsidRDefault="004665E8" w:rsidP="003B7CED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六~十一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F85489" w14:textId="51C5E5AA" w:rsidR="00540C62" w:rsidRPr="001D08AF" w:rsidRDefault="004665E8" w:rsidP="003B7CED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D08A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第2章</w:t>
            </w:r>
            <w:r w:rsidRPr="001D08A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 </w:t>
            </w:r>
            <w:r w:rsidRPr="001D08A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二次方根與畢氏定理</w:t>
            </w:r>
          </w:p>
        </w:tc>
        <w:tc>
          <w:tcPr>
            <w:tcW w:w="666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C48F21" w14:textId="77777777" w:rsidR="004665E8" w:rsidRDefault="004665E8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1.透過正方形面積與邊長的關係了解二次方根的意義。</w:t>
            </w:r>
          </w:p>
          <w:p w14:paraId="547FDF08" w14:textId="77777777" w:rsidR="004665E8" w:rsidRDefault="004665E8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2.利用平方數的反運算，求出根式的值。</w:t>
            </w:r>
          </w:p>
          <w:p w14:paraId="54F95133" w14:textId="77777777" w:rsidR="004665E8" w:rsidRDefault="004665E8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3.已十分逼近法、查表及電算器求出完全平方數的二次方根近似值。</w:t>
            </w:r>
          </w:p>
          <w:p w14:paraId="5A70593E" w14:textId="63311B60" w:rsidR="004665E8" w:rsidRDefault="004665E8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4.透過圖示</w:t>
            </w:r>
            <w:r w:rsidR="002C1C87">
              <w:rPr>
                <w:rFonts w:ascii="標楷體" w:eastAsia="標楷體" w:hAnsi="標楷體" w:hint="eastAsia"/>
              </w:rPr>
              <w:t>認識根式的乘法交換律與結合律、加法交換律、結合律與分配律</w:t>
            </w:r>
            <w:r>
              <w:rPr>
                <w:rFonts w:ascii="標楷體" w:eastAsia="標楷體" w:hAnsi="標楷體" w:hint="eastAsia"/>
              </w:rPr>
              <w:t>。</w:t>
            </w:r>
          </w:p>
          <w:p w14:paraId="38FCD62F" w14:textId="7D4C472C" w:rsidR="009820A4" w:rsidRDefault="004665E8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5.進行簡單根式的</w:t>
            </w:r>
            <w:r w:rsidR="002C1C87">
              <w:rPr>
                <w:rFonts w:ascii="標楷體" w:eastAsia="標楷體" w:hAnsi="標楷體" w:hint="eastAsia"/>
              </w:rPr>
              <w:t>乘法及除法。</w:t>
            </w:r>
          </w:p>
          <w:p w14:paraId="73A3F361" w14:textId="77777777" w:rsidR="002C1C87" w:rsidRDefault="002C1C87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6.運用標準分解式將根式化簡。</w:t>
            </w:r>
          </w:p>
          <w:p w14:paraId="1943CDE5" w14:textId="77777777" w:rsidR="002C1C87" w:rsidRDefault="002C1C87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7.計算同類方根的加減。</w:t>
            </w:r>
          </w:p>
          <w:p w14:paraId="26A6A853" w14:textId="77777777" w:rsidR="002C1C87" w:rsidRDefault="002C1C87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8.了解根式的四則運算。</w:t>
            </w:r>
          </w:p>
          <w:p w14:paraId="3A4DFABA" w14:textId="77777777" w:rsidR="002C1C87" w:rsidRDefault="002C1C87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9.運用乘法公式，進行根式的運算。</w:t>
            </w:r>
          </w:p>
          <w:p w14:paraId="1BCFE8E8" w14:textId="1E071786" w:rsidR="002C1C87" w:rsidRPr="004665E8" w:rsidRDefault="002C1C87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10.利用乘法公式，進行分母有理化。</w:t>
            </w:r>
          </w:p>
        </w:tc>
      </w:tr>
      <w:tr w:rsidR="00540C62" w:rsidRPr="003B7CED" w14:paraId="79B51AFF" w14:textId="77777777" w:rsidTr="00540C62">
        <w:trPr>
          <w:trHeight w:val="450"/>
          <w:jc w:val="center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4F1B26" w14:textId="77777777" w:rsidR="00540C62" w:rsidRPr="003B7CED" w:rsidRDefault="00540C62" w:rsidP="008B2DA5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D149B5" w14:textId="48FA141C" w:rsidR="00540C62" w:rsidRPr="002C1C87" w:rsidRDefault="002C1C87" w:rsidP="003B7CED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十二~十四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059AD7" w14:textId="4AB9D76A" w:rsidR="00540C62" w:rsidRPr="001D08AF" w:rsidRDefault="002C1C87" w:rsidP="003B7CED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D08A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第3章</w:t>
            </w:r>
            <w:r w:rsidRPr="001D08A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 </w:t>
            </w:r>
            <w:r w:rsidRPr="001D08A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因式分解</w:t>
            </w:r>
          </w:p>
        </w:tc>
        <w:tc>
          <w:tcPr>
            <w:tcW w:w="6660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7307C3" w14:textId="77777777" w:rsidR="00540C62" w:rsidRDefault="002C1C87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1.檢驗多項式的因式與倍式。</w:t>
            </w:r>
          </w:p>
          <w:p w14:paraId="41AEE050" w14:textId="77777777" w:rsidR="002C1C87" w:rsidRDefault="002C1C87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2.了解因式分解的意義。</w:t>
            </w:r>
          </w:p>
          <w:p w14:paraId="24136918" w14:textId="77777777" w:rsidR="002C1C87" w:rsidRDefault="002C1C87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3.了解提公因式法，將ab+ac分解為a(b+c)。</w:t>
            </w:r>
          </w:p>
          <w:p w14:paraId="085274A0" w14:textId="77777777" w:rsidR="00B533ED" w:rsidRDefault="002C1C87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4.利用平方差公式</w:t>
            </w:r>
            <w:r w:rsidR="00B533ED">
              <w:rPr>
                <w:rFonts w:ascii="標楷體" w:eastAsia="標楷體" w:hAnsi="標楷體" w:hint="eastAsia"/>
              </w:rPr>
              <w:t>進行因式分解。</w:t>
            </w:r>
          </w:p>
          <w:p w14:paraId="2E862A19" w14:textId="492B4387" w:rsidR="00B533ED" w:rsidRDefault="00B533ED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5.利用</w:t>
            </w:r>
            <w:r w:rsidR="002C1C87">
              <w:rPr>
                <w:rFonts w:ascii="標楷體" w:eastAsia="標楷體" w:hAnsi="標楷體" w:hint="eastAsia"/>
              </w:rPr>
              <w:t>和的平方公式</w:t>
            </w:r>
            <w:r>
              <w:rPr>
                <w:rFonts w:ascii="標楷體" w:eastAsia="標楷體" w:hAnsi="標楷體" w:hint="eastAsia"/>
              </w:rPr>
              <w:t>進行因式分解。</w:t>
            </w:r>
          </w:p>
          <w:p w14:paraId="3754ACF5" w14:textId="247A478A" w:rsidR="002C1C87" w:rsidRDefault="00B533ED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6.利用</w:t>
            </w:r>
            <w:r w:rsidR="002C1C87">
              <w:rPr>
                <w:rFonts w:ascii="標楷體" w:eastAsia="標楷體" w:hAnsi="標楷體" w:hint="eastAsia"/>
              </w:rPr>
              <w:t>差的平方公式進行因式分解。</w:t>
            </w:r>
          </w:p>
          <w:p w14:paraId="32120E23" w14:textId="4BA0DCCA" w:rsidR="002C1C87" w:rsidRPr="002C1C87" w:rsidRDefault="00B533ED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  <w:r w:rsidR="002C1C87">
              <w:rPr>
                <w:rFonts w:ascii="標楷體" w:eastAsia="標楷體" w:hAnsi="標楷體" w:hint="eastAsia"/>
              </w:rPr>
              <w:t>.利用十字交</w:t>
            </w:r>
            <w:r>
              <w:rPr>
                <w:rFonts w:ascii="標楷體" w:eastAsia="標楷體" w:hAnsi="標楷體" w:hint="eastAsia"/>
              </w:rPr>
              <w:t>乘</w:t>
            </w:r>
            <w:r w:rsidR="002C1C87">
              <w:rPr>
                <w:rFonts w:ascii="標楷體" w:eastAsia="標楷體" w:hAnsi="標楷體" w:hint="eastAsia"/>
              </w:rPr>
              <w:t>法進行因式分解。</w:t>
            </w:r>
          </w:p>
        </w:tc>
      </w:tr>
      <w:tr w:rsidR="003B7CED" w:rsidRPr="003B7CED" w14:paraId="2A75F473" w14:textId="77777777" w:rsidTr="00540C62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4862BA" w14:textId="77777777" w:rsidR="00EC6EC0" w:rsidRPr="003B7CED" w:rsidRDefault="00EC6EC0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92347C" w14:textId="7FF7389A" w:rsidR="00EC6EC0" w:rsidRPr="00A76738" w:rsidRDefault="00B533ED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十五~十九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F43DD5" w14:textId="4A437643" w:rsidR="00EC6EC0" w:rsidRPr="001D08AF" w:rsidRDefault="00B533ED" w:rsidP="003B7CE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D08A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第4章</w:t>
            </w:r>
            <w:r w:rsidRPr="001D08A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 </w:t>
            </w:r>
            <w:r w:rsidRPr="001D08A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一元二次方程式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E0E7AC" w14:textId="77777777" w:rsidR="00EC6EC0" w:rsidRDefault="00B533ED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1.了解一元二次方程式及解的意義。</w:t>
            </w:r>
          </w:p>
          <w:p w14:paraId="588BFDC0" w14:textId="77777777" w:rsidR="00B533ED" w:rsidRDefault="00B533ED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2.以提公因式法解一元二次方程式。</w:t>
            </w:r>
          </w:p>
          <w:p w14:paraId="5EF2D50E" w14:textId="77777777" w:rsidR="00B533ED" w:rsidRDefault="00B533ED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3.以乘法公式解一元二次方程式。</w:t>
            </w:r>
          </w:p>
          <w:p w14:paraId="2228D5CF" w14:textId="77777777" w:rsidR="00B533ED" w:rsidRDefault="00B533ED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4.以十字交乘法解一元二次方程式。</w:t>
            </w:r>
          </w:p>
          <w:p w14:paraId="5722A7AF" w14:textId="77777777" w:rsidR="00B533ED" w:rsidRDefault="00B533ED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5.利用配方法解一元二次方程式。</w:t>
            </w:r>
          </w:p>
          <w:p w14:paraId="68532822" w14:textId="77777777" w:rsidR="00B533ED" w:rsidRDefault="00B533ED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6.由判別式判斷一元二次方程式的解為鄉誼兩根、重根或無解。</w:t>
            </w:r>
          </w:p>
          <w:p w14:paraId="5ABCEF6C" w14:textId="77777777" w:rsidR="00B533ED" w:rsidRDefault="00B533ED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7.以公式解解一元二次方程式。</w:t>
            </w:r>
          </w:p>
          <w:p w14:paraId="2578E856" w14:textId="24C57F78" w:rsidR="00B533ED" w:rsidRPr="00B533ED" w:rsidRDefault="00B533ED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8.根據應用問題題意列出一元二次方程式，並求其解及檢驗解的合理性。</w:t>
            </w:r>
          </w:p>
        </w:tc>
      </w:tr>
      <w:tr w:rsidR="00B533ED" w:rsidRPr="003B7CED" w14:paraId="6E60CE13" w14:textId="77777777" w:rsidTr="00540C62">
        <w:trPr>
          <w:trHeight w:val="450"/>
          <w:jc w:val="center"/>
        </w:trPr>
        <w:tc>
          <w:tcPr>
            <w:tcW w:w="42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370EDCA" w14:textId="77777777" w:rsidR="00B533ED" w:rsidRPr="003B7CED" w:rsidRDefault="00B533ED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E5F26FC" w14:textId="52287BDE" w:rsidR="00B533ED" w:rsidRDefault="00B533ED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二十~二十一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67921F" w14:textId="7624DE1E" w:rsidR="00B533ED" w:rsidRPr="001D08AF" w:rsidRDefault="00B533ED" w:rsidP="003B7CED">
            <w:pPr>
              <w:snapToGrid w:val="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1D08A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第5章</w:t>
            </w:r>
            <w:r w:rsidRPr="001D08A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 </w:t>
            </w:r>
            <w:r w:rsidRPr="001D08A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統計資料處理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5DA3C6" w14:textId="09504C89" w:rsidR="00B533ED" w:rsidRDefault="001D08AF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AA1E66">
              <w:rPr>
                <w:rFonts w:ascii="標楷體" w:eastAsia="標楷體" w:hAnsi="標楷體" w:hint="eastAsia"/>
              </w:rPr>
              <w:t>統計資料處理：累積次數、相對次數、累積相對次數折線圖。</w:t>
            </w:r>
          </w:p>
        </w:tc>
      </w:tr>
      <w:tr w:rsidR="00377046" w:rsidRPr="003B7CED" w14:paraId="6270F169" w14:textId="77777777" w:rsidTr="007F02E0">
        <w:trPr>
          <w:trHeight w:val="450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3DA2B9F" w14:textId="77777777" w:rsidR="00377046" w:rsidRPr="003B7CED" w:rsidRDefault="00377046" w:rsidP="007F02E0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第</w:t>
            </w:r>
          </w:p>
          <w:p w14:paraId="73C85477" w14:textId="4A2CCFC5" w:rsidR="00377046" w:rsidRPr="003B7CED" w:rsidRDefault="00377046" w:rsidP="007F02E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2</w:t>
            </w:r>
          </w:p>
          <w:p w14:paraId="630EC9F3" w14:textId="675D5409" w:rsidR="00377046" w:rsidRPr="003B7CED" w:rsidRDefault="00377046" w:rsidP="007F02E0">
            <w:pPr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學期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FF9BBEA" w14:textId="7E84E064" w:rsidR="00377046" w:rsidRPr="00A76738" w:rsidRDefault="00C21FEF" w:rsidP="003B7CED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一~四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AAC9F5" w14:textId="24565301" w:rsidR="00377046" w:rsidRPr="001D08AF" w:rsidRDefault="00C21FEF" w:rsidP="003B7CED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1D08A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第</w:t>
            </w:r>
            <w:r w:rsidRPr="001D08A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</w:t>
            </w:r>
            <w:r w:rsidRPr="001D08A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章　數列與級數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EEAB9B" w14:textId="77777777" w:rsidR="00377046" w:rsidRDefault="00C21FEF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1.觀察生活中的有序數列，理解其規則性，並認識數列的相關名詞。</w:t>
            </w:r>
          </w:p>
          <w:p w14:paraId="5778D936" w14:textId="77777777" w:rsidR="00C21FEF" w:rsidRDefault="00C21FEF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2.由規律數列的</w:t>
            </w:r>
            <w:r w:rsidR="00D36621">
              <w:rPr>
                <w:rFonts w:ascii="標楷體" w:eastAsia="標楷體" w:hAnsi="標楷體" w:cs="新細明體" w:hint="eastAsia"/>
                <w:szCs w:val="24"/>
              </w:rPr>
              <w:t>觀察了解其表示法。</w:t>
            </w:r>
          </w:p>
          <w:p w14:paraId="65F1AC84" w14:textId="77777777" w:rsidR="00D36621" w:rsidRDefault="00D36621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3.觀察圖形的規律，找出一般項並解題。</w:t>
            </w:r>
          </w:p>
          <w:p w14:paraId="136C3291" w14:textId="77777777" w:rsidR="00D36621" w:rsidRDefault="00D36621" w:rsidP="00D36621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4.觀察等差數列的規律求出第n項。</w:t>
            </w:r>
          </w:p>
          <w:p w14:paraId="754E80FB" w14:textId="77777777" w:rsidR="00D36621" w:rsidRDefault="00D36621" w:rsidP="00D36621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5.了解等差數列公式的推導過程。</w:t>
            </w:r>
          </w:p>
          <w:p w14:paraId="1C09D121" w14:textId="77777777" w:rsidR="00D36621" w:rsidRDefault="00D36621" w:rsidP="00D36621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6.運用等差數列公式解題。</w:t>
            </w:r>
          </w:p>
          <w:p w14:paraId="67ADB9EB" w14:textId="0A3FB8DA" w:rsidR="00D36621" w:rsidRDefault="00D36621" w:rsidP="00D36621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7.運用等差中項解題。</w:t>
            </w:r>
          </w:p>
          <w:p w14:paraId="713137EB" w14:textId="58C9DC50" w:rsidR="00E3506D" w:rsidRDefault="00E3506D" w:rsidP="00E3506D">
            <w:pPr>
              <w:pStyle w:val="TableParagraph"/>
              <w:spacing w:line="240" w:lineRule="atLeast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8.</w:t>
            </w:r>
            <w:r>
              <w:rPr>
                <w:rFonts w:ascii="標楷體" w:eastAsia="標楷體" w:hAnsi="標楷體" w:hint="eastAsia"/>
                <w:sz w:val="24"/>
              </w:rPr>
              <w:t>認識</w:t>
            </w:r>
            <w:r w:rsidRPr="000C6016">
              <w:rPr>
                <w:rFonts w:ascii="標楷體" w:eastAsia="標楷體" w:hAnsi="標楷體" w:hint="eastAsia"/>
                <w:sz w:val="24"/>
              </w:rPr>
              <w:t>等比數列</w:t>
            </w:r>
            <w:r>
              <w:rPr>
                <w:rFonts w:ascii="標楷體" w:eastAsia="標楷體" w:hAnsi="標楷體" w:hint="eastAsia"/>
                <w:sz w:val="24"/>
              </w:rPr>
              <w:t>，並</w:t>
            </w:r>
            <w:r w:rsidRPr="000C6016">
              <w:rPr>
                <w:rFonts w:ascii="標楷體" w:eastAsia="標楷體" w:hAnsi="標楷體" w:hint="eastAsia"/>
                <w:sz w:val="24"/>
              </w:rPr>
              <w:t>計算等比數列的一般項。</w:t>
            </w:r>
          </w:p>
          <w:p w14:paraId="71BBAE47" w14:textId="0716503F" w:rsidR="00D36621" w:rsidRDefault="00E3506D" w:rsidP="00D36621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9</w:t>
            </w:r>
            <w:r w:rsidR="00D36621">
              <w:rPr>
                <w:rFonts w:ascii="標楷體" w:eastAsia="標楷體" w:hAnsi="標楷體" w:cs="新細明體" w:hint="eastAsia"/>
                <w:szCs w:val="24"/>
              </w:rPr>
              <w:t>.認識等差級數，並理解n項和的求法。</w:t>
            </w:r>
          </w:p>
          <w:p w14:paraId="3132DE20" w14:textId="4208429C" w:rsidR="00D36621" w:rsidRDefault="00E3506D" w:rsidP="00D36621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10</w:t>
            </w:r>
            <w:r w:rsidR="00D36621">
              <w:rPr>
                <w:rFonts w:ascii="標楷體" w:eastAsia="標楷體" w:hAnsi="標楷體" w:cs="新細明體" w:hint="eastAsia"/>
                <w:szCs w:val="24"/>
              </w:rPr>
              <w:t>.了解等差級數公式的推導過程。</w:t>
            </w:r>
          </w:p>
          <w:p w14:paraId="44D21460" w14:textId="3AA5422D" w:rsidR="00D36621" w:rsidRDefault="00E3506D" w:rsidP="00D36621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11</w:t>
            </w:r>
            <w:r w:rsidR="00D36621">
              <w:rPr>
                <w:rFonts w:ascii="標楷體" w:eastAsia="標楷體" w:hAnsi="標楷體" w:cs="新細明體" w:hint="eastAsia"/>
                <w:szCs w:val="24"/>
              </w:rPr>
              <w:t>.運用等差級數公式解題。</w:t>
            </w:r>
          </w:p>
          <w:p w14:paraId="34635998" w14:textId="3E6FE8C5" w:rsidR="00D36621" w:rsidRPr="00D36621" w:rsidRDefault="00E3506D" w:rsidP="00D36621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12</w:t>
            </w:r>
            <w:r w:rsidR="00D36621">
              <w:rPr>
                <w:rFonts w:ascii="標楷體" w:eastAsia="標楷體" w:hAnsi="標楷體" w:cs="新細明體" w:hint="eastAsia"/>
                <w:szCs w:val="24"/>
              </w:rPr>
              <w:t>.運用等差數列、等差級數解決生活中的問題。</w:t>
            </w:r>
          </w:p>
        </w:tc>
      </w:tr>
      <w:tr w:rsidR="00377046" w:rsidRPr="003B7CED" w14:paraId="1C6C6444" w14:textId="77777777" w:rsidTr="007F02E0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EA3724" w14:textId="77777777" w:rsidR="00377046" w:rsidRPr="003B7CED" w:rsidRDefault="00377046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87F5553" w14:textId="2B52B290" w:rsidR="00377046" w:rsidRPr="00A76738" w:rsidRDefault="00D36621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五~七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F91112" w14:textId="69D1D88A" w:rsidR="00377046" w:rsidRPr="001D08AF" w:rsidRDefault="00D36621" w:rsidP="003B7CED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1D08A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第</w:t>
            </w:r>
            <w:r w:rsidRPr="001D08A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</w:t>
            </w:r>
            <w:r w:rsidRPr="001D08A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章　線型函數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7FC01A" w14:textId="7EB6AA59" w:rsidR="00377046" w:rsidRPr="001D08AF" w:rsidRDefault="001D08AF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1D08AF">
              <w:rPr>
                <w:rFonts w:ascii="標楷體" w:eastAsia="標楷體" w:hAnsi="標楷體" w:cs="新細明體" w:hint="eastAsia"/>
                <w:szCs w:val="24"/>
              </w:rPr>
              <w:t>1.</w:t>
            </w:r>
            <w:r w:rsidRPr="001D08AF">
              <w:rPr>
                <w:rFonts w:ascii="標楷體" w:eastAsia="標楷體" w:hAnsi="標楷體" w:hint="eastAsia"/>
                <w:szCs w:val="24"/>
              </w:rPr>
              <w:t>理解常數函數和一次函數的意義</w:t>
            </w:r>
          </w:p>
          <w:p w14:paraId="40B21D08" w14:textId="77777777" w:rsidR="001D08AF" w:rsidRPr="001D08AF" w:rsidRDefault="001D08AF" w:rsidP="001D08A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D08AF">
              <w:rPr>
                <w:rFonts w:ascii="標楷體" w:eastAsia="標楷體" w:hAnsi="標楷體" w:cs="新細明體" w:hint="eastAsia"/>
                <w:szCs w:val="24"/>
              </w:rPr>
              <w:t>2.</w:t>
            </w:r>
            <w:r w:rsidRPr="001D08AF">
              <w:rPr>
                <w:rFonts w:ascii="標楷體" w:eastAsia="標楷體" w:hAnsi="標楷體" w:hint="eastAsia"/>
                <w:szCs w:val="24"/>
              </w:rPr>
              <w:t>認識常數函數（</w:t>
            </w:r>
            <w:r w:rsidRPr="001D08AF">
              <w:rPr>
                <w:rFonts w:ascii="標楷體" w:eastAsia="標楷體" w:hAnsi="標楷體"/>
                <w:szCs w:val="24"/>
              </w:rPr>
              <w:t>y=c</w:t>
            </w:r>
            <w:r w:rsidRPr="001D08AF">
              <w:rPr>
                <w:rFonts w:ascii="標楷體" w:eastAsia="標楷體" w:hAnsi="標楷體" w:hint="eastAsia"/>
                <w:szCs w:val="24"/>
              </w:rPr>
              <w:t>）、一次函數（</w:t>
            </w:r>
            <w:r w:rsidRPr="001D08AF">
              <w:rPr>
                <w:rFonts w:ascii="標楷體" w:eastAsia="標楷體" w:hAnsi="標楷體"/>
                <w:szCs w:val="24"/>
              </w:rPr>
              <w:t>y=ax+b</w:t>
            </w:r>
            <w:r w:rsidRPr="001D08AF">
              <w:rPr>
                <w:rFonts w:ascii="標楷體" w:eastAsia="標楷體" w:hAnsi="標楷體" w:hint="eastAsia"/>
                <w:szCs w:val="24"/>
              </w:rPr>
              <w:t>）。</w:t>
            </w:r>
          </w:p>
          <w:p w14:paraId="09D71C7C" w14:textId="4348F8FC" w:rsidR="001D08AF" w:rsidRPr="00A76738" w:rsidRDefault="001D08AF" w:rsidP="001D08AF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1D08AF">
              <w:rPr>
                <w:rFonts w:ascii="標楷體" w:eastAsia="標楷體" w:hAnsi="標楷體" w:hint="eastAsia"/>
                <w:szCs w:val="24"/>
              </w:rPr>
              <w:t>3.描繪常數函數和一次函數的圖形，並能運用到日常生活的情境解決問題。</w:t>
            </w:r>
          </w:p>
        </w:tc>
      </w:tr>
      <w:tr w:rsidR="00377046" w:rsidRPr="003B7CED" w14:paraId="66685291" w14:textId="77777777" w:rsidTr="007F02E0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4F466B" w14:textId="77777777" w:rsidR="00377046" w:rsidRPr="003B7CED" w:rsidRDefault="00377046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6163638" w14:textId="6E8B1880" w:rsidR="00377046" w:rsidRPr="00A76738" w:rsidRDefault="00D36621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八~十四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2ACB06" w14:textId="0DD36001" w:rsidR="00377046" w:rsidRPr="001D08AF" w:rsidRDefault="00D36621" w:rsidP="003B7CED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1D08A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第</w:t>
            </w:r>
            <w:r w:rsidRPr="001D08A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3</w:t>
            </w:r>
            <w:r w:rsidRPr="001D08A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章　三角形的基本性質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BE79C8" w14:textId="4D347928" w:rsidR="00377046" w:rsidRDefault="00D36621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1.理解三角形的外角定義及外角和為360度。</w:t>
            </w:r>
          </w:p>
          <w:p w14:paraId="21138E0E" w14:textId="77777777" w:rsidR="00D36621" w:rsidRDefault="00D36621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2.理解三角形的內角定義及內角和為180度。</w:t>
            </w:r>
          </w:p>
          <w:p w14:paraId="4327778A" w14:textId="77777777" w:rsidR="00D36621" w:rsidRDefault="00D36621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3.利用將四邊形切割為三角形的組合，理解並推導出n邊型內角和為(n-2)*180度。</w:t>
            </w:r>
          </w:p>
          <w:p w14:paraId="2BD5627B" w14:textId="77777777" w:rsidR="00D36621" w:rsidRDefault="00D36621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4.</w:t>
            </w:r>
            <w:r w:rsidR="003879B6">
              <w:rPr>
                <w:rFonts w:ascii="標楷體" w:eastAsia="標楷體" w:hAnsi="標楷體" w:cs="新細明體" w:hint="eastAsia"/>
                <w:szCs w:val="24"/>
              </w:rPr>
              <w:t>理解多邊形的外角和為360度。</w:t>
            </w:r>
          </w:p>
          <w:p w14:paraId="171EC2C0" w14:textId="77777777" w:rsidR="003879B6" w:rsidRDefault="003879B6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5.理解全等三角型的意義與符號記法。</w:t>
            </w:r>
          </w:p>
          <w:p w14:paraId="6CEE9B3C" w14:textId="77777777" w:rsidR="003879B6" w:rsidRDefault="003879B6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6.理解三角形全等的性質：SSS、SAS、ASA、AAS及RHS全等性質。</w:t>
            </w:r>
          </w:p>
          <w:p w14:paraId="1CC4E3FA" w14:textId="77777777" w:rsidR="003879B6" w:rsidRDefault="003879B6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7.應用三角形的全等性質解題。</w:t>
            </w:r>
          </w:p>
          <w:p w14:paraId="4718D70A" w14:textId="77777777" w:rsidR="003879B6" w:rsidRDefault="003879B6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8.理解三角形任兩邊之和大於第三邊、任兩邊之差的絕對值小於第三邊。</w:t>
            </w:r>
          </w:p>
          <w:p w14:paraId="3DB32F61" w14:textId="77777777" w:rsidR="003879B6" w:rsidRDefault="003879B6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9.利用尺規做圖做一已知線段。</w:t>
            </w:r>
          </w:p>
          <w:p w14:paraId="43956D14" w14:textId="1A4CBB32" w:rsidR="003879B6" w:rsidRDefault="003879B6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10.利用尺規做圖做已知線段的垂直平分線。</w:t>
            </w:r>
          </w:p>
          <w:p w14:paraId="4A1B5B24" w14:textId="77777777" w:rsidR="003879B6" w:rsidRDefault="003879B6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11.利用尺規做圖做一已知角。</w:t>
            </w:r>
          </w:p>
          <w:p w14:paraId="6EF98E84" w14:textId="77777777" w:rsidR="003879B6" w:rsidRDefault="003879B6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12.利用尺規做圖做已知角的角平分線。</w:t>
            </w:r>
          </w:p>
          <w:p w14:paraId="29A9BFE1" w14:textId="77777777" w:rsidR="003879B6" w:rsidRDefault="00540539" w:rsidP="003879B6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13.</w:t>
            </w:r>
            <w:r w:rsidR="003879B6">
              <w:rPr>
                <w:rFonts w:ascii="標楷體" w:eastAsia="標楷體" w:hAnsi="標楷體" w:cs="新細明體" w:hint="eastAsia"/>
                <w:szCs w:val="24"/>
              </w:rPr>
              <w:t>利用尺規做圖過線上或線外一點做垂線。</w:t>
            </w:r>
          </w:p>
          <w:p w14:paraId="3F818216" w14:textId="33766E0D" w:rsidR="00540539" w:rsidRPr="003879B6" w:rsidRDefault="00540539" w:rsidP="003879B6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14.</w:t>
            </w:r>
            <w:r w:rsidRPr="00540539">
              <w:rPr>
                <w:rFonts w:ascii="標楷體" w:eastAsia="標楷體" w:hAnsi="標楷體" w:hint="eastAsia"/>
                <w:szCs w:val="24"/>
              </w:rPr>
              <w:t>理解平面圖形全等的意義，了解平移、旋轉、鏡射後圖形保持不變。</w:t>
            </w:r>
          </w:p>
        </w:tc>
      </w:tr>
      <w:tr w:rsidR="00377046" w:rsidRPr="003B7CED" w14:paraId="4B97DC1E" w14:textId="77777777" w:rsidTr="007F02E0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A544E3" w14:textId="77777777" w:rsidR="00377046" w:rsidRPr="003B7CED" w:rsidRDefault="00377046" w:rsidP="007F02E0">
            <w:pPr>
              <w:snapToGrid w:val="0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7507C7F" w14:textId="493D4301" w:rsidR="00377046" w:rsidRPr="00A76738" w:rsidRDefault="007823A0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十五~二十一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C511A5" w14:textId="4E5E6D5C" w:rsidR="00377046" w:rsidRPr="001D08AF" w:rsidRDefault="007823A0" w:rsidP="003B7CED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1D08A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第</w:t>
            </w:r>
            <w:r w:rsidRPr="001D08A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4</w:t>
            </w:r>
            <w:r w:rsidRPr="001D08A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章　平行與四邊形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63FD8B" w14:textId="77777777" w:rsidR="00377046" w:rsidRDefault="00540539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1.理解平行線的符號以及定義。</w:t>
            </w:r>
          </w:p>
          <w:p w14:paraId="432EACCE" w14:textId="77777777" w:rsidR="00540539" w:rsidRDefault="00540539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2.了解兩平行線之同位角、同側內角、內錯角的特性。</w:t>
            </w:r>
          </w:p>
          <w:p w14:paraId="7F07227E" w14:textId="77777777" w:rsidR="00540539" w:rsidRDefault="00540539" w:rsidP="003B7CED">
            <w:pPr>
              <w:snapToGrid w:val="0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3.</w:t>
            </w:r>
            <w:r w:rsidRPr="00540539">
              <w:rPr>
                <w:rFonts w:ascii="標楷體" w:eastAsia="標楷體" w:hAnsi="標楷體" w:hint="eastAsia"/>
                <w:szCs w:val="20"/>
              </w:rPr>
              <w:t>理解特殊三角形（如正三角形、等腰三角形、直角三角形）、特殊四邊形（如正方形、矩形、平行四邊形、菱形、箏形、梯形）和正多邊形的幾何性質及相關問題。</w:t>
            </w:r>
          </w:p>
          <w:p w14:paraId="4442A3EF" w14:textId="2804F6ED" w:rsidR="00540539" w:rsidRPr="00A76738" w:rsidRDefault="00540539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hint="eastAsia"/>
                <w:szCs w:val="20"/>
              </w:rPr>
              <w:t>4.利用尺規做圖做出正方形及平行四邊形。</w:t>
            </w:r>
          </w:p>
        </w:tc>
      </w:tr>
      <w:tr w:rsidR="003B7CED" w:rsidRPr="003B7CED" w14:paraId="02045649" w14:textId="77777777" w:rsidTr="00A76738">
        <w:trPr>
          <w:trHeight w:val="640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3476F1" w14:textId="77777777" w:rsidR="008B2DA5" w:rsidRPr="003B7CED" w:rsidRDefault="008B2DA5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lastRenderedPageBreak/>
              <w:t>議題融入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DB6B4C" w14:textId="77777777" w:rsidR="003E281C" w:rsidRPr="005B1537" w:rsidRDefault="003E281C" w:rsidP="003E281C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B1537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68B03446" w14:textId="77777777" w:rsidR="003E281C" w:rsidRPr="005B1537" w:rsidRDefault="003E281C" w:rsidP="003E281C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5B1537">
              <w:rPr>
                <w:rFonts w:ascii="標楷體" w:eastAsia="標楷體" w:hAnsi="標楷體"/>
                <w:szCs w:val="20"/>
              </w:rPr>
              <w:t>閱J3</w:t>
            </w:r>
            <w:r w:rsidRPr="005B1537"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B1537">
              <w:rPr>
                <w:rFonts w:ascii="標楷體" w:eastAsia="標楷體" w:hAnsi="標楷體"/>
                <w:szCs w:val="20"/>
              </w:rPr>
              <w:t>理解學科知識內的重要詞彙的意涵，並懂得如何運用該詞彙與他人進行溝通。</w:t>
            </w:r>
          </w:p>
          <w:p w14:paraId="4AD25053" w14:textId="77777777" w:rsidR="003E281C" w:rsidRPr="005B1537" w:rsidRDefault="003E281C" w:rsidP="003E281C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B1537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01605367" w14:textId="77777777" w:rsidR="003E281C" w:rsidRPr="005B1537" w:rsidRDefault="003E281C" w:rsidP="003E281C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5B1537">
              <w:rPr>
                <w:rFonts w:ascii="標楷體" w:eastAsia="標楷體" w:hAnsi="標楷體"/>
                <w:szCs w:val="20"/>
              </w:rPr>
              <w:t>品J1</w:t>
            </w:r>
            <w:r w:rsidRPr="005B1537"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B1537">
              <w:rPr>
                <w:rFonts w:ascii="標楷體" w:eastAsia="標楷體" w:hAnsi="標楷體"/>
                <w:szCs w:val="20"/>
              </w:rPr>
              <w:t>溝通合作與和諧人際關係。</w:t>
            </w:r>
          </w:p>
          <w:p w14:paraId="676C4253" w14:textId="77777777" w:rsidR="003E281C" w:rsidRPr="005B1537" w:rsidRDefault="003E281C" w:rsidP="003E281C">
            <w:pPr>
              <w:snapToGrid w:val="0"/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5B1537">
              <w:rPr>
                <w:rFonts w:ascii="標楷體" w:eastAsia="標楷體" w:hAnsi="標楷體" w:hint="eastAsia"/>
                <w:szCs w:val="20"/>
              </w:rPr>
              <w:t>品J8理性溝通與問題解決。</w:t>
            </w:r>
          </w:p>
          <w:p w14:paraId="3F3954ED" w14:textId="77777777" w:rsidR="003E281C" w:rsidRPr="005B1537" w:rsidRDefault="003E281C" w:rsidP="003E281C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B1537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14:paraId="085A3778" w14:textId="77777777" w:rsidR="008B2DA5" w:rsidRPr="005B1537" w:rsidRDefault="003E281C" w:rsidP="003E281C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5B1537">
              <w:rPr>
                <w:rFonts w:ascii="標楷體" w:eastAsia="標楷體" w:hAnsi="標楷體"/>
                <w:szCs w:val="20"/>
              </w:rPr>
              <w:t>家J2</w:t>
            </w:r>
            <w:r w:rsidRPr="005B1537"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B1537">
              <w:rPr>
                <w:rFonts w:ascii="標楷體" w:eastAsia="標楷體" w:hAnsi="標楷體"/>
                <w:szCs w:val="20"/>
              </w:rPr>
              <w:t>探討社會與自然環境對個人及家庭的影響。</w:t>
            </w:r>
          </w:p>
          <w:p w14:paraId="080EABA6" w14:textId="77777777" w:rsidR="003E281C" w:rsidRPr="005B1537" w:rsidRDefault="003E281C" w:rsidP="003E281C">
            <w:pPr>
              <w:spacing w:line="260" w:lineRule="exact"/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</w:pPr>
            <w:r w:rsidRPr="005B1537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14:paraId="32741CB5" w14:textId="77777777" w:rsidR="003E281C" w:rsidRPr="005B1537" w:rsidRDefault="003E281C" w:rsidP="003E281C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5B1537">
              <w:rPr>
                <w:rFonts w:ascii="標楷體" w:eastAsia="標楷體" w:hAnsi="標楷體"/>
                <w:szCs w:val="20"/>
              </w:rPr>
              <w:t>生J5</w:t>
            </w:r>
            <w:r w:rsidRPr="005B1537"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B1537">
              <w:rPr>
                <w:rFonts w:ascii="標楷體" w:eastAsia="標楷體" w:hAnsi="標楷體"/>
                <w:szCs w:val="20"/>
              </w:rPr>
              <w:t>覺察生活中的各種迷思，在生活作息、健康促進、飲食運動、休閒娛樂、人我關係等課題上進行價值思辨，尋求解決之道。</w:t>
            </w:r>
          </w:p>
          <w:p w14:paraId="2B7E0740" w14:textId="77777777" w:rsidR="003E281C" w:rsidRPr="005B1537" w:rsidRDefault="003E281C" w:rsidP="003E281C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B1537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14:paraId="6048899D" w14:textId="77777777" w:rsidR="003E281C" w:rsidRPr="005B1537" w:rsidRDefault="003E281C" w:rsidP="003E281C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5B1537">
              <w:rPr>
                <w:rFonts w:ascii="標楷體" w:eastAsia="標楷體" w:hAnsi="標楷體"/>
                <w:szCs w:val="20"/>
              </w:rPr>
              <w:t>人J6</w:t>
            </w:r>
            <w:r w:rsidRPr="005B1537"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B1537">
              <w:rPr>
                <w:rFonts w:ascii="標楷體" w:eastAsia="標楷體" w:hAnsi="標楷體"/>
                <w:szCs w:val="20"/>
              </w:rPr>
              <w:t>正視社會中的各種歧視，並採取行動來關懷與保護弱勢。</w:t>
            </w:r>
          </w:p>
          <w:p w14:paraId="59D43588" w14:textId="77777777" w:rsidR="003E281C" w:rsidRPr="005B1537" w:rsidRDefault="003E281C" w:rsidP="003E281C">
            <w:pPr>
              <w:spacing w:line="260" w:lineRule="exact"/>
              <w:rPr>
                <w:rFonts w:ascii="標楷體" w:eastAsia="標楷體" w:hAnsi="標楷體"/>
                <w:b/>
                <w:szCs w:val="20"/>
              </w:rPr>
            </w:pPr>
            <w:r w:rsidRPr="005B1537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14:paraId="79A19B66" w14:textId="77777777" w:rsidR="003E281C" w:rsidRPr="005B1537" w:rsidRDefault="003E281C" w:rsidP="003E281C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5B1537">
              <w:rPr>
                <w:rFonts w:ascii="標楷體" w:eastAsia="標楷體" w:hAnsi="標楷體"/>
                <w:szCs w:val="20"/>
              </w:rPr>
              <w:t>法J8</w:t>
            </w:r>
            <w:r w:rsidRPr="005B1537"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B1537">
              <w:rPr>
                <w:rFonts w:ascii="標楷體" w:eastAsia="標楷體" w:hAnsi="標楷體"/>
                <w:szCs w:val="20"/>
              </w:rPr>
              <w:t>認識民事、刑事、行政法的基本原則。</w:t>
            </w:r>
          </w:p>
          <w:p w14:paraId="47D395B6" w14:textId="77777777" w:rsidR="003E281C" w:rsidRPr="005B1537" w:rsidRDefault="003E281C" w:rsidP="003E281C">
            <w:pPr>
              <w:spacing w:line="260" w:lineRule="exact"/>
              <w:rPr>
                <w:rFonts w:ascii="標楷體" w:eastAsia="標楷體" w:hAnsi="標楷體"/>
                <w:b/>
                <w:szCs w:val="20"/>
              </w:rPr>
            </w:pPr>
            <w:r w:rsidRPr="005B1537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14:paraId="1B23321F" w14:textId="77777777" w:rsidR="003E281C" w:rsidRPr="005B1537" w:rsidRDefault="003E281C" w:rsidP="003E281C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5B1537">
              <w:rPr>
                <w:rFonts w:ascii="標楷體" w:eastAsia="標楷體" w:hAnsi="標楷體"/>
                <w:szCs w:val="20"/>
              </w:rPr>
              <w:t>涯J3</w:t>
            </w:r>
            <w:r w:rsidRPr="005B1537"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B1537">
              <w:rPr>
                <w:rFonts w:ascii="標楷體" w:eastAsia="標楷體" w:hAnsi="標楷體"/>
                <w:szCs w:val="20"/>
              </w:rPr>
              <w:t>觀察自己的能力與興趣。</w:t>
            </w:r>
          </w:p>
          <w:p w14:paraId="3D214459" w14:textId="77777777" w:rsidR="003E281C" w:rsidRPr="005B1537" w:rsidRDefault="003E281C" w:rsidP="003E281C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5B1537">
              <w:rPr>
                <w:rFonts w:ascii="標楷體" w:eastAsia="標楷體" w:hAnsi="標楷體"/>
                <w:szCs w:val="20"/>
              </w:rPr>
              <w:t>涯J6</w:t>
            </w:r>
            <w:r w:rsidRPr="005B1537"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B1537">
              <w:rPr>
                <w:rFonts w:ascii="標楷體" w:eastAsia="標楷體" w:hAnsi="標楷體"/>
                <w:szCs w:val="20"/>
              </w:rPr>
              <w:t>建立對於未來生涯的願景。</w:t>
            </w:r>
          </w:p>
          <w:p w14:paraId="4047D197" w14:textId="77777777" w:rsidR="003E281C" w:rsidRPr="005B1537" w:rsidRDefault="003E281C" w:rsidP="003E281C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B1537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【性別平等教育】</w:t>
            </w:r>
          </w:p>
          <w:p w14:paraId="4A51B0F1" w14:textId="77777777" w:rsidR="003E281C" w:rsidRPr="005B1537" w:rsidRDefault="003E281C" w:rsidP="003E281C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5B1537">
              <w:rPr>
                <w:rFonts w:ascii="標楷體" w:eastAsia="標楷體" w:hAnsi="標楷體"/>
                <w:szCs w:val="20"/>
              </w:rPr>
              <w:t>性J4</w:t>
            </w:r>
            <w:r w:rsidRPr="005B1537"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B1537">
              <w:rPr>
                <w:rFonts w:ascii="標楷體" w:eastAsia="標楷體" w:hAnsi="標楷體"/>
                <w:szCs w:val="20"/>
              </w:rPr>
              <w:t>認識身體自主權相關議題，維護自己與尊重他人的身體自主權。</w:t>
            </w:r>
          </w:p>
          <w:p w14:paraId="3AFDEA3D" w14:textId="77777777" w:rsidR="003E281C" w:rsidRPr="005B1537" w:rsidRDefault="003E281C" w:rsidP="003E281C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B1537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14:paraId="11E10EE0" w14:textId="3A0FF416" w:rsidR="003E281C" w:rsidRPr="00A76738" w:rsidRDefault="003E281C" w:rsidP="003E281C">
            <w:pPr>
              <w:snapToGrid w:val="0"/>
              <w:rPr>
                <w:rFonts w:ascii="標楷體" w:eastAsia="標楷體" w:hAnsi="標楷體" w:cstheme="minorHAnsi"/>
                <w:sz w:val="20"/>
                <w:szCs w:val="20"/>
                <w:shd w:val="pct15" w:color="auto" w:fill="FFFFFF"/>
              </w:rPr>
            </w:pPr>
            <w:r w:rsidRPr="005B1537">
              <w:rPr>
                <w:rFonts w:ascii="標楷體" w:eastAsia="標楷體" w:hAnsi="標楷體"/>
                <w:szCs w:val="20"/>
              </w:rPr>
              <w:t>環J1</w:t>
            </w:r>
            <w:r w:rsidRPr="005B1537"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B1537">
              <w:rPr>
                <w:rFonts w:ascii="標楷體" w:eastAsia="標楷體" w:hAnsi="標楷體"/>
                <w:szCs w:val="20"/>
              </w:rPr>
              <w:t>了解生物多樣性及環境承載力的重要性。</w:t>
            </w:r>
          </w:p>
        </w:tc>
      </w:tr>
      <w:tr w:rsidR="003B7CED" w:rsidRPr="003B7CED" w14:paraId="17BC4C92" w14:textId="77777777" w:rsidTr="00A76738">
        <w:trPr>
          <w:trHeight w:val="790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6ED6C1" w14:textId="77777777" w:rsidR="008B2DA5" w:rsidRPr="003B7CED" w:rsidRDefault="008B2DA5" w:rsidP="008B2DA5">
            <w:pPr>
              <w:snapToGrid w:val="0"/>
              <w:spacing w:line="400" w:lineRule="exact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評量規劃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663198B5" w14:textId="3257AE6A" w:rsidR="006B2026" w:rsidRPr="005B1537" w:rsidRDefault="006B2026" w:rsidP="005B1537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5B153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紙筆測驗</w:t>
            </w:r>
            <w:r w:rsidR="005B1537" w:rsidRPr="005B153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、</w:t>
            </w:r>
            <w:r w:rsidR="005B1537" w:rsidRPr="005B153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觀察</w:t>
            </w:r>
            <w:r w:rsidR="005B1537" w:rsidRPr="005B153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、</w:t>
            </w:r>
            <w:r w:rsidR="005B1537" w:rsidRPr="005B153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口頭回答</w:t>
            </w:r>
            <w:r w:rsidR="005B1537" w:rsidRPr="005B153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、</w:t>
            </w:r>
            <w:r w:rsidR="005B1537" w:rsidRPr="005B153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作業繳交</w:t>
            </w:r>
            <w:r w:rsidR="005B1537" w:rsidRPr="005B153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、作業訂正。</w:t>
            </w:r>
          </w:p>
        </w:tc>
      </w:tr>
      <w:tr w:rsidR="003B7CED" w:rsidRPr="003B7CED" w14:paraId="4A1BD0A1" w14:textId="77777777" w:rsidTr="00A76738">
        <w:trPr>
          <w:trHeight w:val="351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D23756" w14:textId="77777777" w:rsidR="008B2DA5" w:rsidRPr="003B7CED" w:rsidRDefault="008B2DA5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教學設施</w:t>
            </w:r>
          </w:p>
          <w:p w14:paraId="74A19DDA" w14:textId="77777777" w:rsidR="008B2DA5" w:rsidRPr="003B7CED" w:rsidRDefault="008B2DA5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設備需求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1BC90" w14:textId="3318054A" w:rsidR="008B2DA5" w:rsidRPr="00A76738" w:rsidRDefault="005B1537" w:rsidP="008B2DA5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白板、投影機、教學光碟</w:t>
            </w:r>
          </w:p>
        </w:tc>
      </w:tr>
      <w:tr w:rsidR="003B7CED" w:rsidRPr="003B7CED" w14:paraId="3EC2574C" w14:textId="77777777" w:rsidTr="00A76738">
        <w:trPr>
          <w:trHeight w:val="57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1F951E" w14:textId="77777777" w:rsidR="00EC6EC0" w:rsidRPr="003B7CED" w:rsidRDefault="00EC6EC0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教材來源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52E6A" w14:textId="50B98CF7" w:rsidR="00EC6EC0" w:rsidRPr="003B7CED" w:rsidRDefault="00343D26" w:rsidP="008B2DA5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EC6EC0" w:rsidRPr="003B7CED">
              <w:rPr>
                <w:rFonts w:ascii="標楷體" w:eastAsia="標楷體" w:hAnsi="標楷體" w:hint="eastAsia"/>
              </w:rPr>
              <w:t>教科書</w:t>
            </w:r>
            <w:r w:rsidR="00DE597B" w:rsidRPr="003B7CED">
              <w:rPr>
                <w:rFonts w:ascii="標楷體" w:eastAsia="標楷體" w:hAnsi="標楷體" w:hint="eastAsia"/>
              </w:rPr>
              <w:t xml:space="preserve"> </w:t>
            </w:r>
            <w:r w:rsidR="00D01F2C">
              <w:rPr>
                <w:rFonts w:ascii="標楷體" w:eastAsia="標楷體" w:hAnsi="標楷體" w:hint="eastAsia"/>
              </w:rPr>
              <w:t>□</w:t>
            </w:r>
            <w:r w:rsidR="00EC6EC0" w:rsidRPr="003B7CED">
              <w:rPr>
                <w:rFonts w:ascii="標楷體" w:eastAsia="標楷體" w:hAnsi="標楷體" w:hint="eastAsia"/>
              </w:rPr>
              <w:t>自編</w:t>
            </w:r>
          </w:p>
        </w:tc>
      </w:tr>
      <w:tr w:rsidR="003B7CED" w:rsidRPr="003B7CED" w14:paraId="3E0CE624" w14:textId="77777777" w:rsidTr="00EA0A09">
        <w:trPr>
          <w:trHeight w:val="315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9BE0B1" w14:textId="77777777" w:rsidR="008B2DA5" w:rsidRPr="003B7CED" w:rsidRDefault="008B2DA5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備註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7B739" w14:textId="265C941F" w:rsidR="008B2DA5" w:rsidRPr="00416F43" w:rsidRDefault="008B2DA5" w:rsidP="008B2DA5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</w:tc>
      </w:tr>
    </w:tbl>
    <w:p w14:paraId="0DB28B2E" w14:textId="1DACD229" w:rsidR="00A832BB" w:rsidRPr="003B7CED" w:rsidRDefault="00A832BB">
      <w:pPr>
        <w:spacing w:line="400" w:lineRule="exact"/>
        <w:rPr>
          <w:rFonts w:ascii="標楷體" w:eastAsia="標楷體" w:hAnsi="標楷體"/>
        </w:rPr>
      </w:pPr>
    </w:p>
    <w:sectPr w:rsidR="00A832BB" w:rsidRPr="003B7CED" w:rsidSect="00CC3DBA">
      <w:pgSz w:w="11906" w:h="16838"/>
      <w:pgMar w:top="1440" w:right="1440" w:bottom="1440" w:left="1440" w:header="720" w:footer="720" w:gutter="0"/>
      <w:cols w:space="720"/>
      <w:docGrid w:type="lines"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5BFCD9" w14:textId="77777777" w:rsidR="000A3770" w:rsidRDefault="000A3770">
      <w:r>
        <w:separator/>
      </w:r>
    </w:p>
  </w:endnote>
  <w:endnote w:type="continuationSeparator" w:id="0">
    <w:p w14:paraId="2D421580" w14:textId="77777777" w:rsidR="000A3770" w:rsidRDefault="000A3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F449D2" w14:textId="77777777" w:rsidR="000A3770" w:rsidRDefault="000A3770">
      <w:r>
        <w:rPr>
          <w:color w:val="000000"/>
        </w:rPr>
        <w:separator/>
      </w:r>
    </w:p>
  </w:footnote>
  <w:footnote w:type="continuationSeparator" w:id="0">
    <w:p w14:paraId="06CE03E9" w14:textId="77777777" w:rsidR="000A3770" w:rsidRDefault="000A37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5D7217"/>
    <w:multiLevelType w:val="multilevel"/>
    <w:tmpl w:val="5DFAC6A8"/>
    <w:lvl w:ilvl="0">
      <w:start w:val="1"/>
      <w:numFmt w:val="upperLetter"/>
      <w:lvlText w:val="%1"/>
      <w:lvlJc w:val="left"/>
      <w:pPr>
        <w:ind w:left="937" w:hanging="831"/>
      </w:pPr>
      <w:rPr>
        <w:rFonts w:hint="default"/>
        <w:lang w:val="en-US" w:eastAsia="zh-TW" w:bidi="ar-SA"/>
      </w:rPr>
    </w:lvl>
    <w:lvl w:ilvl="1">
      <w:start w:val="8"/>
      <w:numFmt w:val="decimal"/>
      <w:lvlText w:val="%1-%2"/>
      <w:lvlJc w:val="left"/>
      <w:pPr>
        <w:ind w:left="937" w:hanging="831"/>
      </w:pPr>
      <w:rPr>
        <w:rFonts w:hint="default"/>
        <w:lang w:val="en-US" w:eastAsia="zh-TW" w:bidi="ar-SA"/>
      </w:rPr>
    </w:lvl>
    <w:lvl w:ilvl="2">
      <w:start w:val="5"/>
      <w:numFmt w:val="decimal"/>
      <w:lvlText w:val="%1-%2-%3"/>
      <w:lvlJc w:val="left"/>
      <w:pPr>
        <w:ind w:left="937" w:hanging="831"/>
      </w:pPr>
      <w:rPr>
        <w:rFonts w:hint="default"/>
        <w:lang w:val="en-US" w:eastAsia="zh-TW" w:bidi="ar-SA"/>
      </w:rPr>
    </w:lvl>
    <w:lvl w:ilvl="3">
      <w:start w:val="1"/>
      <w:numFmt w:val="decimal"/>
      <w:lvlText w:val="%1-%2-%3-%4"/>
      <w:lvlJc w:val="left"/>
      <w:pPr>
        <w:ind w:left="937" w:hanging="831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zh-TW" w:bidi="ar-SA"/>
      </w:rPr>
    </w:lvl>
    <w:lvl w:ilvl="4">
      <w:numFmt w:val="bullet"/>
      <w:lvlText w:val="•"/>
      <w:lvlJc w:val="left"/>
      <w:pPr>
        <w:ind w:left="2112" w:hanging="831"/>
      </w:pPr>
      <w:rPr>
        <w:rFonts w:hint="default"/>
        <w:lang w:val="en-US" w:eastAsia="zh-TW" w:bidi="ar-SA"/>
      </w:rPr>
    </w:lvl>
    <w:lvl w:ilvl="5">
      <w:numFmt w:val="bullet"/>
      <w:lvlText w:val="•"/>
      <w:lvlJc w:val="left"/>
      <w:pPr>
        <w:ind w:left="2406" w:hanging="831"/>
      </w:pPr>
      <w:rPr>
        <w:rFonts w:hint="default"/>
        <w:lang w:val="en-US" w:eastAsia="zh-TW" w:bidi="ar-SA"/>
      </w:rPr>
    </w:lvl>
    <w:lvl w:ilvl="6">
      <w:numFmt w:val="bullet"/>
      <w:lvlText w:val="•"/>
      <w:lvlJc w:val="left"/>
      <w:pPr>
        <w:ind w:left="2699" w:hanging="831"/>
      </w:pPr>
      <w:rPr>
        <w:rFonts w:hint="default"/>
        <w:lang w:val="en-US" w:eastAsia="zh-TW" w:bidi="ar-SA"/>
      </w:rPr>
    </w:lvl>
    <w:lvl w:ilvl="7">
      <w:numFmt w:val="bullet"/>
      <w:lvlText w:val="•"/>
      <w:lvlJc w:val="left"/>
      <w:pPr>
        <w:ind w:left="2992" w:hanging="831"/>
      </w:pPr>
      <w:rPr>
        <w:rFonts w:hint="default"/>
        <w:lang w:val="en-US" w:eastAsia="zh-TW" w:bidi="ar-SA"/>
      </w:rPr>
    </w:lvl>
    <w:lvl w:ilvl="8">
      <w:numFmt w:val="bullet"/>
      <w:lvlText w:val="•"/>
      <w:lvlJc w:val="left"/>
      <w:pPr>
        <w:ind w:left="3285" w:hanging="831"/>
      </w:pPr>
      <w:rPr>
        <w:rFonts w:hint="default"/>
        <w:lang w:val="en-US" w:eastAsia="zh-TW" w:bidi="ar-SA"/>
      </w:rPr>
    </w:lvl>
  </w:abstractNum>
  <w:abstractNum w:abstractNumId="1" w15:restartNumberingAfterBreak="0">
    <w:nsid w:val="25125E86"/>
    <w:multiLevelType w:val="hybridMultilevel"/>
    <w:tmpl w:val="FB08195C"/>
    <w:lvl w:ilvl="0" w:tplc="0409000F">
      <w:start w:val="1"/>
      <w:numFmt w:val="decimal"/>
      <w:lvlText w:val="%1."/>
      <w:lvlJc w:val="left"/>
      <w:pPr>
        <w:ind w:left="8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" w15:restartNumberingAfterBreak="0">
    <w:nsid w:val="4E747D87"/>
    <w:multiLevelType w:val="hybridMultilevel"/>
    <w:tmpl w:val="FDD8060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F430ACC"/>
    <w:multiLevelType w:val="multilevel"/>
    <w:tmpl w:val="FC4699B8"/>
    <w:lvl w:ilvl="0">
      <w:start w:val="14"/>
      <w:numFmt w:val="upperLetter"/>
      <w:lvlText w:val="%1"/>
      <w:lvlJc w:val="left"/>
      <w:pPr>
        <w:ind w:left="937" w:hanging="831"/>
      </w:pPr>
      <w:rPr>
        <w:rFonts w:hint="default"/>
        <w:lang w:val="en-US" w:eastAsia="zh-TW" w:bidi="ar-SA"/>
      </w:rPr>
    </w:lvl>
    <w:lvl w:ilvl="1">
      <w:start w:val="8"/>
      <w:numFmt w:val="decimal"/>
      <w:lvlText w:val="%1-%2"/>
      <w:lvlJc w:val="left"/>
      <w:pPr>
        <w:ind w:left="937" w:hanging="831"/>
      </w:pPr>
      <w:rPr>
        <w:rFonts w:hint="default"/>
        <w:lang w:val="en-US" w:eastAsia="zh-TW" w:bidi="ar-SA"/>
      </w:rPr>
    </w:lvl>
    <w:lvl w:ilvl="2">
      <w:start w:val="1"/>
      <w:numFmt w:val="decimal"/>
      <w:lvlText w:val="%1-%2-%3"/>
      <w:lvlJc w:val="left"/>
      <w:pPr>
        <w:ind w:left="937" w:hanging="831"/>
      </w:pPr>
      <w:rPr>
        <w:rFonts w:hint="default"/>
        <w:lang w:val="en-US" w:eastAsia="zh-TW" w:bidi="ar-SA"/>
      </w:rPr>
    </w:lvl>
    <w:lvl w:ilvl="3">
      <w:start w:val="1"/>
      <w:numFmt w:val="decimal"/>
      <w:lvlText w:val="%1-%2-%3-%4"/>
      <w:lvlJc w:val="left"/>
      <w:pPr>
        <w:ind w:left="937" w:hanging="831"/>
      </w:pPr>
      <w:rPr>
        <w:rFonts w:ascii="Times New Roman" w:eastAsia="Times New Roman" w:hAnsi="Times New Roman" w:cs="Times New Roman" w:hint="default"/>
        <w:color w:val="auto"/>
        <w:spacing w:val="-1"/>
        <w:w w:val="100"/>
        <w:sz w:val="24"/>
        <w:szCs w:val="24"/>
        <w:lang w:val="en-US" w:eastAsia="zh-TW" w:bidi="ar-SA"/>
      </w:rPr>
    </w:lvl>
    <w:lvl w:ilvl="4">
      <w:numFmt w:val="bullet"/>
      <w:lvlText w:val="•"/>
      <w:lvlJc w:val="left"/>
      <w:pPr>
        <w:ind w:left="2112" w:hanging="831"/>
      </w:pPr>
      <w:rPr>
        <w:rFonts w:hint="default"/>
        <w:lang w:val="en-US" w:eastAsia="zh-TW" w:bidi="ar-SA"/>
      </w:rPr>
    </w:lvl>
    <w:lvl w:ilvl="5">
      <w:numFmt w:val="bullet"/>
      <w:lvlText w:val="•"/>
      <w:lvlJc w:val="left"/>
      <w:pPr>
        <w:ind w:left="2406" w:hanging="831"/>
      </w:pPr>
      <w:rPr>
        <w:rFonts w:hint="default"/>
        <w:lang w:val="en-US" w:eastAsia="zh-TW" w:bidi="ar-SA"/>
      </w:rPr>
    </w:lvl>
    <w:lvl w:ilvl="6">
      <w:numFmt w:val="bullet"/>
      <w:lvlText w:val="•"/>
      <w:lvlJc w:val="left"/>
      <w:pPr>
        <w:ind w:left="2699" w:hanging="831"/>
      </w:pPr>
      <w:rPr>
        <w:rFonts w:hint="default"/>
        <w:lang w:val="en-US" w:eastAsia="zh-TW" w:bidi="ar-SA"/>
      </w:rPr>
    </w:lvl>
    <w:lvl w:ilvl="7">
      <w:numFmt w:val="bullet"/>
      <w:lvlText w:val="•"/>
      <w:lvlJc w:val="left"/>
      <w:pPr>
        <w:ind w:left="2992" w:hanging="831"/>
      </w:pPr>
      <w:rPr>
        <w:rFonts w:hint="default"/>
        <w:lang w:val="en-US" w:eastAsia="zh-TW" w:bidi="ar-SA"/>
      </w:rPr>
    </w:lvl>
    <w:lvl w:ilvl="8">
      <w:numFmt w:val="bullet"/>
      <w:lvlText w:val="•"/>
      <w:lvlJc w:val="left"/>
      <w:pPr>
        <w:ind w:left="3285" w:hanging="831"/>
      </w:pPr>
      <w:rPr>
        <w:rFonts w:hint="default"/>
        <w:lang w:val="en-US" w:eastAsia="zh-TW" w:bidi="ar-SA"/>
      </w:rPr>
    </w:lvl>
  </w:abstractNum>
  <w:abstractNum w:abstractNumId="4" w15:restartNumberingAfterBreak="0">
    <w:nsid w:val="5A62314F"/>
    <w:multiLevelType w:val="hybridMultilevel"/>
    <w:tmpl w:val="9D7E75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HK" w:vendorID="64" w:dllVersion="131077" w:nlCheck="1" w:checkStyle="1"/>
  <w:activeWritingStyle w:appName="MSWord" w:lang="zh-TW" w:vendorID="64" w:dllVersion="131077" w:nlCheck="1" w:checkStyle="1"/>
  <w:defaultTabStop w:val="480"/>
  <w:autoHyphenation/>
  <w:doNotHyphenateCaps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990"/>
    <w:rsid w:val="00023878"/>
    <w:rsid w:val="000500DC"/>
    <w:rsid w:val="00051D9B"/>
    <w:rsid w:val="0006231D"/>
    <w:rsid w:val="00066252"/>
    <w:rsid w:val="00067F56"/>
    <w:rsid w:val="00092394"/>
    <w:rsid w:val="00093F88"/>
    <w:rsid w:val="000A3770"/>
    <w:rsid w:val="000B5C19"/>
    <w:rsid w:val="000C6016"/>
    <w:rsid w:val="00111E25"/>
    <w:rsid w:val="00154F97"/>
    <w:rsid w:val="00177399"/>
    <w:rsid w:val="001976EB"/>
    <w:rsid w:val="001A6F5E"/>
    <w:rsid w:val="001D08AF"/>
    <w:rsid w:val="001E69E8"/>
    <w:rsid w:val="001E6C68"/>
    <w:rsid w:val="001F2C9D"/>
    <w:rsid w:val="00202484"/>
    <w:rsid w:val="00205BC0"/>
    <w:rsid w:val="00221889"/>
    <w:rsid w:val="00223870"/>
    <w:rsid w:val="002405B4"/>
    <w:rsid w:val="00251151"/>
    <w:rsid w:val="00280CE2"/>
    <w:rsid w:val="00284601"/>
    <w:rsid w:val="002C1C87"/>
    <w:rsid w:val="002C7AE8"/>
    <w:rsid w:val="002F6695"/>
    <w:rsid w:val="0030074A"/>
    <w:rsid w:val="003100B2"/>
    <w:rsid w:val="003301E5"/>
    <w:rsid w:val="00343D26"/>
    <w:rsid w:val="00377046"/>
    <w:rsid w:val="003879B6"/>
    <w:rsid w:val="00396D26"/>
    <w:rsid w:val="003A4043"/>
    <w:rsid w:val="003B3B2A"/>
    <w:rsid w:val="003B7CED"/>
    <w:rsid w:val="003C3340"/>
    <w:rsid w:val="003E268A"/>
    <w:rsid w:val="003E281C"/>
    <w:rsid w:val="003E3600"/>
    <w:rsid w:val="00416F43"/>
    <w:rsid w:val="00447E47"/>
    <w:rsid w:val="004665E8"/>
    <w:rsid w:val="004A09F8"/>
    <w:rsid w:val="004A616D"/>
    <w:rsid w:val="004B0953"/>
    <w:rsid w:val="004B3948"/>
    <w:rsid w:val="004F7600"/>
    <w:rsid w:val="004F79BB"/>
    <w:rsid w:val="00515145"/>
    <w:rsid w:val="0052656B"/>
    <w:rsid w:val="00531C2D"/>
    <w:rsid w:val="00534425"/>
    <w:rsid w:val="00540539"/>
    <w:rsid w:val="00540C62"/>
    <w:rsid w:val="005422A2"/>
    <w:rsid w:val="00547C36"/>
    <w:rsid w:val="005515EC"/>
    <w:rsid w:val="005715E1"/>
    <w:rsid w:val="005831C7"/>
    <w:rsid w:val="005A0E26"/>
    <w:rsid w:val="005A33C7"/>
    <w:rsid w:val="005B1537"/>
    <w:rsid w:val="005D4395"/>
    <w:rsid w:val="00604D09"/>
    <w:rsid w:val="00607097"/>
    <w:rsid w:val="0061115A"/>
    <w:rsid w:val="0066259A"/>
    <w:rsid w:val="00663867"/>
    <w:rsid w:val="006951AD"/>
    <w:rsid w:val="006A43D2"/>
    <w:rsid w:val="006A4F19"/>
    <w:rsid w:val="006B2026"/>
    <w:rsid w:val="006C7ECF"/>
    <w:rsid w:val="00723161"/>
    <w:rsid w:val="00732E27"/>
    <w:rsid w:val="007425F0"/>
    <w:rsid w:val="007577D7"/>
    <w:rsid w:val="00765751"/>
    <w:rsid w:val="007717DE"/>
    <w:rsid w:val="007823A0"/>
    <w:rsid w:val="00790BF1"/>
    <w:rsid w:val="007A5F7E"/>
    <w:rsid w:val="007B5557"/>
    <w:rsid w:val="007C066E"/>
    <w:rsid w:val="007C3968"/>
    <w:rsid w:val="007F02E0"/>
    <w:rsid w:val="008104E6"/>
    <w:rsid w:val="008148EA"/>
    <w:rsid w:val="008411B3"/>
    <w:rsid w:val="008858E1"/>
    <w:rsid w:val="00892654"/>
    <w:rsid w:val="008A0294"/>
    <w:rsid w:val="008B2DA5"/>
    <w:rsid w:val="008D62AF"/>
    <w:rsid w:val="0092546C"/>
    <w:rsid w:val="009447AB"/>
    <w:rsid w:val="009556FC"/>
    <w:rsid w:val="00975E07"/>
    <w:rsid w:val="009820A4"/>
    <w:rsid w:val="009968AD"/>
    <w:rsid w:val="009A1B6D"/>
    <w:rsid w:val="009A65FD"/>
    <w:rsid w:val="009B2902"/>
    <w:rsid w:val="00A02D3C"/>
    <w:rsid w:val="00A04699"/>
    <w:rsid w:val="00A04E04"/>
    <w:rsid w:val="00A06990"/>
    <w:rsid w:val="00A25B5C"/>
    <w:rsid w:val="00A46EB7"/>
    <w:rsid w:val="00A62260"/>
    <w:rsid w:val="00A63510"/>
    <w:rsid w:val="00A67425"/>
    <w:rsid w:val="00A76738"/>
    <w:rsid w:val="00A832BB"/>
    <w:rsid w:val="00A975B7"/>
    <w:rsid w:val="00AA1E66"/>
    <w:rsid w:val="00AA4D9E"/>
    <w:rsid w:val="00AB051F"/>
    <w:rsid w:val="00AE57F3"/>
    <w:rsid w:val="00AF61A7"/>
    <w:rsid w:val="00AF6A59"/>
    <w:rsid w:val="00B073C4"/>
    <w:rsid w:val="00B07615"/>
    <w:rsid w:val="00B11A64"/>
    <w:rsid w:val="00B30FBB"/>
    <w:rsid w:val="00B533ED"/>
    <w:rsid w:val="00B6704A"/>
    <w:rsid w:val="00BA757F"/>
    <w:rsid w:val="00BB0A89"/>
    <w:rsid w:val="00BB5032"/>
    <w:rsid w:val="00BC2C54"/>
    <w:rsid w:val="00BC6A16"/>
    <w:rsid w:val="00BD3002"/>
    <w:rsid w:val="00BF4137"/>
    <w:rsid w:val="00C1348E"/>
    <w:rsid w:val="00C21FEF"/>
    <w:rsid w:val="00C23617"/>
    <w:rsid w:val="00C347F5"/>
    <w:rsid w:val="00C34EE3"/>
    <w:rsid w:val="00C54638"/>
    <w:rsid w:val="00C60265"/>
    <w:rsid w:val="00CC3DBA"/>
    <w:rsid w:val="00CC5F8F"/>
    <w:rsid w:val="00CD600A"/>
    <w:rsid w:val="00D01F2C"/>
    <w:rsid w:val="00D07361"/>
    <w:rsid w:val="00D122B2"/>
    <w:rsid w:val="00D125BF"/>
    <w:rsid w:val="00D12714"/>
    <w:rsid w:val="00D21246"/>
    <w:rsid w:val="00D36621"/>
    <w:rsid w:val="00D44F99"/>
    <w:rsid w:val="00D560DE"/>
    <w:rsid w:val="00D757C3"/>
    <w:rsid w:val="00D85417"/>
    <w:rsid w:val="00D96202"/>
    <w:rsid w:val="00DA6CA5"/>
    <w:rsid w:val="00DC54C1"/>
    <w:rsid w:val="00DD7F4A"/>
    <w:rsid w:val="00DE597B"/>
    <w:rsid w:val="00DF76E6"/>
    <w:rsid w:val="00E125E9"/>
    <w:rsid w:val="00E201DA"/>
    <w:rsid w:val="00E3506D"/>
    <w:rsid w:val="00E5398B"/>
    <w:rsid w:val="00E9197E"/>
    <w:rsid w:val="00E9339B"/>
    <w:rsid w:val="00EA0A09"/>
    <w:rsid w:val="00EB4EE1"/>
    <w:rsid w:val="00EC6EC0"/>
    <w:rsid w:val="00EE25C7"/>
    <w:rsid w:val="00EE2C09"/>
    <w:rsid w:val="00EF237B"/>
    <w:rsid w:val="00F02703"/>
    <w:rsid w:val="00F36491"/>
    <w:rsid w:val="00F50F24"/>
    <w:rsid w:val="00F57CAB"/>
    <w:rsid w:val="00F65D5F"/>
    <w:rsid w:val="00F81B31"/>
    <w:rsid w:val="00F9599C"/>
    <w:rsid w:val="00FB721D"/>
    <w:rsid w:val="00FC2391"/>
    <w:rsid w:val="00FC4399"/>
    <w:rsid w:val="00FC54E6"/>
    <w:rsid w:val="00FD3B12"/>
    <w:rsid w:val="00FE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997F1BF"/>
  <w15:docId w15:val="{6E31DDBB-D972-4C64-8272-FB3A2B4DE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DBA"/>
    <w:pPr>
      <w:widowControl w:val="0"/>
      <w:suppressAutoHyphens/>
      <w:autoSpaceDN w:val="0"/>
      <w:textAlignment w:val="baseline"/>
    </w:pPr>
    <w:rPr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CC3DBA"/>
    <w:pPr>
      <w:widowControl w:val="0"/>
      <w:suppressAutoHyphens/>
      <w:autoSpaceDE w:val="0"/>
      <w:autoSpaceDN w:val="0"/>
      <w:textAlignment w:val="baseline"/>
    </w:pPr>
    <w:rPr>
      <w:rFonts w:ascii="Times New Roman" w:hAnsi="Times New Roman"/>
      <w:color w:val="000000"/>
      <w:kern w:val="0"/>
      <w:szCs w:val="24"/>
    </w:rPr>
  </w:style>
  <w:style w:type="paragraph" w:styleId="a3">
    <w:name w:val="header"/>
    <w:basedOn w:val="a"/>
    <w:link w:val="1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">
    <w:name w:val="頁首 字元1"/>
    <w:basedOn w:val="a0"/>
    <w:link w:val="a3"/>
    <w:uiPriority w:val="99"/>
    <w:semiHidden/>
    <w:rsid w:val="008306D9"/>
    <w:rPr>
      <w:kern w:val="3"/>
      <w:sz w:val="20"/>
      <w:szCs w:val="20"/>
    </w:rPr>
  </w:style>
  <w:style w:type="character" w:customStyle="1" w:styleId="a4">
    <w:name w:val="頁首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10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0">
    <w:name w:val="頁尾 字元1"/>
    <w:basedOn w:val="a0"/>
    <w:link w:val="a5"/>
    <w:uiPriority w:val="99"/>
    <w:semiHidden/>
    <w:rsid w:val="008306D9"/>
    <w:rPr>
      <w:kern w:val="3"/>
      <w:sz w:val="20"/>
      <w:szCs w:val="20"/>
    </w:rPr>
  </w:style>
  <w:style w:type="character" w:customStyle="1" w:styleId="a6">
    <w:name w:val="頁尾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table" w:styleId="a7">
    <w:name w:val="Table Grid"/>
    <w:basedOn w:val="a1"/>
    <w:uiPriority w:val="59"/>
    <w:rsid w:val="00BF4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B4E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EB4EE1"/>
    <w:rPr>
      <w:rFonts w:asciiTheme="majorHAnsi" w:eastAsiaTheme="majorEastAsia" w:hAnsiTheme="majorHAnsi" w:cstheme="majorBidi"/>
      <w:kern w:val="3"/>
      <w:sz w:val="18"/>
      <w:szCs w:val="18"/>
    </w:rPr>
  </w:style>
  <w:style w:type="paragraph" w:styleId="aa">
    <w:name w:val="List Paragraph"/>
    <w:basedOn w:val="a"/>
    <w:uiPriority w:val="34"/>
    <w:qFormat/>
    <w:rsid w:val="00E9339B"/>
    <w:pPr>
      <w:suppressAutoHyphens w:val="0"/>
      <w:autoSpaceDN/>
      <w:ind w:leftChars="200" w:left="480"/>
      <w:textAlignment w:val="auto"/>
    </w:pPr>
    <w:rPr>
      <w:rFonts w:asciiTheme="minorHAnsi" w:eastAsiaTheme="minorEastAsia" w:hAnsiTheme="minorHAnsi" w:cstheme="minorBidi"/>
      <w:kern w:val="2"/>
    </w:rPr>
  </w:style>
  <w:style w:type="character" w:styleId="ab">
    <w:name w:val="annotation reference"/>
    <w:basedOn w:val="a0"/>
    <w:uiPriority w:val="99"/>
    <w:semiHidden/>
    <w:unhideWhenUsed/>
    <w:rsid w:val="007717D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7717DE"/>
  </w:style>
  <w:style w:type="character" w:customStyle="1" w:styleId="ad">
    <w:name w:val="註解文字 字元"/>
    <w:basedOn w:val="a0"/>
    <w:link w:val="ac"/>
    <w:uiPriority w:val="99"/>
    <w:semiHidden/>
    <w:rsid w:val="007717DE"/>
    <w:rPr>
      <w:kern w:val="3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717DE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7717DE"/>
    <w:rPr>
      <w:b/>
      <w:bCs/>
      <w:kern w:val="3"/>
    </w:rPr>
  </w:style>
  <w:style w:type="paragraph" w:customStyle="1" w:styleId="TableParagraph">
    <w:name w:val="Table Paragraph"/>
    <w:basedOn w:val="a"/>
    <w:uiPriority w:val="1"/>
    <w:qFormat/>
    <w:rsid w:val="00BC2C54"/>
    <w:pPr>
      <w:suppressAutoHyphens w:val="0"/>
      <w:autoSpaceDE w:val="0"/>
      <w:textAlignment w:val="auto"/>
    </w:pPr>
    <w:rPr>
      <w:rFonts w:ascii="細明體" w:eastAsia="細明體" w:hAnsi="細明體" w:cs="細明體"/>
      <w:kern w:val="0"/>
      <w:sz w:val="22"/>
    </w:rPr>
  </w:style>
  <w:style w:type="paragraph" w:styleId="af0">
    <w:name w:val="Body Text"/>
    <w:basedOn w:val="a"/>
    <w:link w:val="af1"/>
    <w:uiPriority w:val="1"/>
    <w:qFormat/>
    <w:rsid w:val="00BC2C54"/>
    <w:pPr>
      <w:suppressAutoHyphens w:val="0"/>
      <w:autoSpaceDE w:val="0"/>
      <w:textAlignment w:val="auto"/>
    </w:pPr>
    <w:rPr>
      <w:rFonts w:ascii="細明體" w:eastAsia="細明體" w:hAnsi="細明體" w:cs="細明體"/>
      <w:kern w:val="0"/>
      <w:szCs w:val="24"/>
    </w:rPr>
  </w:style>
  <w:style w:type="character" w:customStyle="1" w:styleId="af1">
    <w:name w:val="本文 字元"/>
    <w:basedOn w:val="a0"/>
    <w:link w:val="af0"/>
    <w:uiPriority w:val="1"/>
    <w:rsid w:val="00BC2C54"/>
    <w:rPr>
      <w:rFonts w:ascii="細明體" w:eastAsia="細明體" w:hAnsi="細明體" w:cs="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3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5C929-CA6F-4C3B-8728-3CD95FF4A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836</Words>
  <Characters>4770</Characters>
  <Application>Microsoft Office Word</Application>
  <DocSecurity>0</DocSecurity>
  <Lines>39</Lines>
  <Paragraphs>11</Paragraphs>
  <ScaleCrop>false</ScaleCrop>
  <Company/>
  <LinksUpToDate>false</LinksUpToDate>
  <CharactersWithSpaces>5595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2020-04-06T07:21:00Z</cp:lastPrinted>
  <dcterms:created xsi:type="dcterms:W3CDTF">2021-06-02T03:57:00Z</dcterms:created>
  <dcterms:modified xsi:type="dcterms:W3CDTF">2022-04-26T08:01:00Z</dcterms:modified>
</cp:coreProperties>
</file>