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A807DD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F37EF3">
        <w:rPr>
          <w:rFonts w:ascii="標楷體" w:eastAsia="標楷體" w:hAnsi="標楷體" w:cs="標楷體" w:hint="eastAsia"/>
          <w:color w:val="000000"/>
          <w:sz w:val="32"/>
          <w:szCs w:val="32"/>
        </w:rPr>
        <w:t>八年級</w:t>
      </w:r>
      <w:r w:rsidR="00A807DD">
        <w:rPr>
          <w:rFonts w:ascii="標楷體" w:eastAsia="標楷體" w:hAnsi="標楷體" w:cs="標楷體"/>
          <w:color w:val="000000"/>
          <w:sz w:val="32"/>
          <w:szCs w:val="32"/>
        </w:rPr>
        <w:t>社會</w:t>
      </w:r>
      <w:r w:rsidR="00F37EF3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A807DD">
        <w:rPr>
          <w:rFonts w:ascii="標楷體" w:eastAsia="標楷體" w:hAnsi="標楷體" w:cs="標楷體"/>
          <w:color w:val="000000"/>
          <w:sz w:val="32"/>
          <w:szCs w:val="32"/>
        </w:rPr>
        <w:t>歷史</w:t>
      </w:r>
      <w:r w:rsidR="00F37EF3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821"/>
        <w:gridCol w:w="2506"/>
        <w:gridCol w:w="2313"/>
        <w:gridCol w:w="1485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2E78E3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社會(</w:t>
            </w:r>
            <w:r w:rsidR="002E78E3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AC40C2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AC40C2" w:rsidP="00BB5EE7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C75DAA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翰林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BB5EE7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</w:t>
            </w:r>
            <w:r w:rsidR="00AC40C2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節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43910" w:rsidRPr="002808C3" w:rsidRDefault="00943910" w:rsidP="00943910">
            <w:pPr>
              <w:rPr>
                <w:rFonts w:ascii="標楷體" w:eastAsia="標楷體" w:hAnsi="標楷體" w:cs="PMingLiu"/>
                <w:color w:val="000000"/>
                <w:szCs w:val="20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-J-A2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覺察人類生活相關議題，進而分析判斷及反思，並嘗試改善或解決問題。</w:t>
            </w:r>
          </w:p>
          <w:p w:rsidR="00BB5EE7" w:rsidRPr="002808C3" w:rsidRDefault="00BB5EE7" w:rsidP="00BB5EE7">
            <w:pPr>
              <w:rPr>
                <w:rFonts w:ascii="標楷體" w:eastAsia="標楷體" w:hAnsi="標楷體" w:cs="PMingLiu"/>
                <w:color w:val="000000"/>
                <w:szCs w:val="20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-J-B1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運用文字、語言、表格與圖像等表徵符號，表達人類生活的豐富面貌，並能促進相互溝通與理解。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 </w:t>
            </w:r>
          </w:p>
          <w:p w:rsidR="00943910" w:rsidRPr="002808C3" w:rsidRDefault="00943910" w:rsidP="00943910">
            <w:pPr>
              <w:rPr>
                <w:rFonts w:ascii="標楷體" w:eastAsia="標楷體" w:hAnsi="標楷體" w:cs="PMingLiu"/>
                <w:color w:val="000000"/>
                <w:szCs w:val="20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-J-B3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欣賞不同時空環境下形塑的自然、族群與文化之美，增進生活的豐富性。</w:t>
            </w:r>
          </w:p>
          <w:p w:rsidR="006534F5" w:rsidRDefault="00943910" w:rsidP="00943910"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-J-C3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尊重並欣賞各族群文化的多樣性，了解文化間的相互關聯，以及臺灣與國際社會的互動關係。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3E0111" w:rsidRDefault="002808C3" w:rsidP="00123B5D">
            <w:pPr>
              <w:jc w:val="both"/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藉由學習中國</w:t>
            </w:r>
            <w:r w:rsidR="00175DF5">
              <w:rPr>
                <w:rFonts w:ascii="標楷體" w:eastAsia="標楷體" w:hAnsi="標楷體" w:cs="新細明體" w:hint="eastAsia"/>
                <w:color w:val="000000"/>
                <w:szCs w:val="24"/>
              </w:rPr>
              <w:t>與東亞歷史的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政治發</w:t>
            </w:r>
            <w:r w:rsidR="00741D8E" w:rsidRP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展、社會變動、對外關係，以及文化交流等，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增進對歷史知識的探究與理解能力，俾</w:t>
            </w:r>
            <w:r w:rsidR="00741D8E" w:rsidRP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使學生能養成宏觀與全人的視野，進而培養面對日後各種問題與挑戰的能力。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學生能理解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各時期的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歷史脈絡，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並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藉此</w:t>
            </w:r>
            <w:r w:rsidR="00B36E95"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發展跨學科的分析、思辨、統整、評估與批判的能力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；進而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培養獨立思考、價值判斷與理性思考</w:t>
            </w:r>
            <w:r w:rsidR="00B36E95"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的素養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；進而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體認</w:t>
            </w:r>
            <w:r w:rsidR="00123B5D">
              <w:rPr>
                <w:rFonts w:ascii="標楷體" w:eastAsia="標楷體" w:hAnsi="標楷體" w:cs="新細明體"/>
                <w:color w:val="000000"/>
                <w:szCs w:val="24"/>
              </w:rPr>
              <w:t>人類生活的豐富面貌，</w:t>
            </w:r>
            <w:r w:rsidR="00741D8E" w:rsidRPr="003E0111">
              <w:rPr>
                <w:rFonts w:ascii="標楷體" w:eastAsia="標楷體" w:hAnsi="標楷體" w:cs="新細明體"/>
                <w:color w:val="000000"/>
                <w:szCs w:val="24"/>
              </w:rPr>
              <w:t>促進相互溝通與理解</w:t>
            </w:r>
            <w:r w:rsidR="00741D8E">
              <w:rPr>
                <w:rFonts w:ascii="標楷體" w:eastAsia="標楷體" w:hAnsi="標楷體" w:cs="新細明體"/>
                <w:color w:val="000000"/>
                <w:szCs w:val="24"/>
              </w:rPr>
              <w:t>，</w:t>
            </w:r>
            <w:r w:rsidR="00B36E95" w:rsidRPr="00B36E95">
              <w:rPr>
                <w:rFonts w:ascii="標楷體" w:eastAsia="標楷體" w:hAnsi="標楷體" w:cs="新細明體" w:hint="eastAsia"/>
                <w:color w:val="000000"/>
                <w:szCs w:val="24"/>
              </w:rPr>
              <w:t>重視人權</w:t>
            </w:r>
            <w:r w:rsidR="00564B68">
              <w:rPr>
                <w:rFonts w:ascii="標楷體" w:eastAsia="標楷體" w:hAnsi="標楷體" w:cs="新細明體" w:hint="eastAsia"/>
                <w:color w:val="000000"/>
                <w:szCs w:val="24"/>
              </w:rPr>
              <w:t>與尊重多元文化，成為關懷國際，與人共好的自我實踐者。</w:t>
            </w:r>
          </w:p>
        </w:tc>
      </w:tr>
      <w:tr w:rsidR="006534F5" w:rsidTr="008D4F0A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 w:rsidP="003E0111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  <w:r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9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3A134C">
        <w:trPr>
          <w:trHeight w:val="700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A134C" w:rsidTr="008D4F0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F440CD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/>
              <w:sdtContent>
                <w:r w:rsidR="003A134C">
                  <w:rPr>
                    <w:rFonts w:ascii="Gungsuh" w:eastAsia="Gungsuh" w:hAnsi="Gungsuh" w:cs="Gungsuh"/>
                    <w:color w:val="000000"/>
                  </w:rPr>
                  <w:t>第一</w:t>
                </w:r>
                <w:r w:rsidR="003A134C">
                  <w:rPr>
                    <w:rFonts w:ascii="Gungsuh" w:hAnsi="Gungsuh" w:cs="Gungsuh" w:hint="eastAsia"/>
                    <w:color w:val="000000"/>
                  </w:rPr>
                  <w:br/>
                </w:r>
                <w:r w:rsidR="003A134C">
                  <w:rPr>
                    <w:rFonts w:ascii="Gungsuh" w:eastAsia="Gungsuh" w:hAnsi="Gungsuh" w:cs="Gungsuh"/>
                    <w:color w:val="000000"/>
                  </w:rPr>
                  <w:t>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F14A6F">
            <w:pPr>
              <w:spacing w:line="300" w:lineRule="auto"/>
              <w:ind w:leftChars="-50" w:left="-120" w:firstLineChars="49" w:firstLine="118"/>
              <w:jc w:val="center"/>
            </w:pPr>
            <w:r w:rsidRPr="003E0111">
              <w:rPr>
                <w:rFonts w:ascii="標楷體" w:eastAsia="標楷體" w:hAnsi="標楷體" w:cs="標楷體"/>
                <w:color w:val="000000"/>
              </w:rPr>
              <w:t>第1-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 w:rsidRPr="003E0111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295775">
            <w:pPr>
              <w:autoSpaceDN w:val="0"/>
              <w:spacing w:line="260" w:lineRule="exact"/>
              <w:jc w:val="both"/>
              <w:textAlignment w:val="baseline"/>
              <w:rPr>
                <w:rFonts w:eastAsia="新細明體" w:cs="Times New Roman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Default="003A134C" w:rsidP="0029577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295775">
            <w:pPr>
              <w:jc w:val="both"/>
              <w:rPr>
                <w:rFonts w:eastAsia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3A134C" w:rsidRPr="003E0111" w:rsidRDefault="003A134C" w:rsidP="00295775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1a-IV-2 理解所習得歷史事件的發展歷程與重要歷史變遷。</w:t>
            </w:r>
          </w:p>
          <w:p w:rsidR="003A134C" w:rsidRDefault="003A134C" w:rsidP="00295775">
            <w:pPr>
              <w:jc w:val="both"/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295775">
            <w:pPr>
              <w:jc w:val="both"/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295775">
            <w:pPr>
              <w:autoSpaceDN w:val="0"/>
              <w:spacing w:line="260" w:lineRule="exact"/>
              <w:jc w:val="both"/>
              <w:textAlignment w:val="baseline"/>
              <w:rPr>
                <w:rFonts w:eastAsia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3A134C" w:rsidRDefault="003A134C" w:rsidP="00295775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34C" w:rsidRPr="003E0111" w:rsidRDefault="003A134C" w:rsidP="003E0111">
            <w:pPr>
              <w:autoSpaceDN w:val="0"/>
              <w:spacing w:line="260" w:lineRule="exact"/>
              <w:jc w:val="both"/>
              <w:textAlignment w:val="baseline"/>
              <w:rPr>
                <w:rFonts w:eastAsia="新細明體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b/>
                <w:szCs w:val="20"/>
              </w:rPr>
              <w:t>【</w:t>
            </w:r>
            <w:r w:rsidRPr="003E0111">
              <w:rPr>
                <w:rFonts w:ascii="標楷體" w:eastAsia="標楷體" w:hAnsi="標楷體" w:cs="Times New Roman" w:hint="eastAsia"/>
                <w:b/>
                <w:szCs w:val="20"/>
              </w:rPr>
              <w:t>閱讀素養教育】</w:t>
            </w:r>
          </w:p>
          <w:p w:rsidR="003A134C" w:rsidRDefault="003A134C" w:rsidP="003E0111">
            <w:pPr>
              <w:jc w:val="both"/>
              <w:rPr>
                <w:highlight w:val="yellow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34C" w:rsidRPr="003E0111" w:rsidRDefault="003A134C" w:rsidP="003E0111">
            <w:pPr>
              <w:jc w:val="center"/>
              <w:rPr>
                <w:rFonts w:ascii="PMingLiu" w:eastAsia="PMingLiu" w:hAnsi="PMingLiu" w:cs="PMingLiu"/>
                <w:color w:val="FF0000"/>
                <w:szCs w:val="24"/>
                <w:highlight w:val="yellow"/>
              </w:rPr>
            </w:pPr>
          </w:p>
        </w:tc>
      </w:tr>
      <w:tr w:rsidR="003A134C" w:rsidTr="007937FF">
        <w:trPr>
          <w:trHeight w:val="37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F14A6F">
            <w:pPr>
              <w:spacing w:line="300" w:lineRule="auto"/>
              <w:ind w:leftChars="-50" w:left="-120" w:firstLineChars="49" w:firstLine="118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b"/>
                <w:kern w:val="0"/>
              </w:rPr>
              <w:t>5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-6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0229C3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Default="003A134C" w:rsidP="000229C3"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0229C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3A134C" w:rsidRPr="00952B6E" w:rsidRDefault="003A134C" w:rsidP="003A134C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5A0256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0229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:rsidR="003A134C" w:rsidRPr="00AD0BD7" w:rsidRDefault="003A134C" w:rsidP="000229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分組討論</w:t>
            </w:r>
          </w:p>
          <w:p w:rsidR="003A134C" w:rsidRDefault="003A134C" w:rsidP="000229C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0229C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9D69AA" w:rsidRDefault="003A134C" w:rsidP="000229C3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0229C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Tr="008D4F0A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5A0256" w:rsidRDefault="003A134C" w:rsidP="005A0256">
            <w:pPr>
              <w:pStyle w:val="1a"/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5A0256" w:rsidRDefault="003A134C" w:rsidP="005A02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Default="003A134C" w:rsidP="005A02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  <w:p w:rsidR="003A134C" w:rsidRDefault="003A134C" w:rsidP="005A02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  <w:p w:rsidR="00EB5B30" w:rsidRDefault="00EB5B30" w:rsidP="005A0256">
            <w:pPr>
              <w:rPr>
                <w:rFonts w:hint="eastAsia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5A0256">
            <w:pPr>
              <w:jc w:val="both"/>
              <w:rPr>
                <w:rFonts w:eastAsia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3A134C" w:rsidRPr="003E0111" w:rsidRDefault="003A134C" w:rsidP="005A0256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1a-IV-2 理解所習得歷史事件的發展歷程與重要歷史變遷。</w:t>
            </w:r>
          </w:p>
          <w:p w:rsidR="003A134C" w:rsidRDefault="003A134C" w:rsidP="005A0256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1c-IV-2 從多元觀點探究重要歷史事件與人物在歷史中的作用與意義。</w:t>
            </w:r>
          </w:p>
          <w:p w:rsidR="003A134C" w:rsidRPr="00952B6E" w:rsidRDefault="003A134C" w:rsidP="005A0256">
            <w:pPr>
              <w:rPr>
                <w:rFonts w:ascii="標楷體" w:eastAsia="標楷體" w:hAnsi="標楷體"/>
                <w:color w:val="000000"/>
              </w:rPr>
            </w:pPr>
            <w:r w:rsidRPr="003A134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5A02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  <w:p w:rsidR="003A134C" w:rsidRDefault="003A134C" w:rsidP="005A0256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5A0256" w:rsidRDefault="003A134C" w:rsidP="005A0256">
            <w:pPr>
              <w:pStyle w:val="ab"/>
              <w:numPr>
                <w:ilvl w:val="0"/>
                <w:numId w:val="3"/>
              </w:numPr>
              <w:spacing w:line="260" w:lineRule="exact"/>
              <w:ind w:left="317" w:hanging="317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3A134C" w:rsidRPr="005A0256" w:rsidRDefault="003A134C" w:rsidP="005A0256">
            <w:pPr>
              <w:pStyle w:val="ab"/>
              <w:numPr>
                <w:ilvl w:val="0"/>
                <w:numId w:val="3"/>
              </w:numPr>
              <w:spacing w:line="260" w:lineRule="exact"/>
              <w:ind w:left="317" w:hanging="317"/>
              <w:jc w:val="both"/>
              <w:rPr>
                <w:rFonts w:ascii="標楷體" w:eastAsia="標楷體" w:hAnsi="標楷體"/>
                <w:color w:val="00000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1B767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96C63" w:rsidRDefault="00096C63" w:rsidP="0029577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3A134C" w:rsidRPr="009D69AA" w:rsidRDefault="003A134C" w:rsidP="0029577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3A134C">
        <w:trPr>
          <w:trHeight w:val="428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D77D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295775">
              <w:rPr>
                <w:rFonts w:ascii="標楷體" w:eastAsia="標楷體" w:hAnsi="標楷體"/>
                <w:color w:val="000000"/>
              </w:rPr>
              <w:t>第</w:t>
            </w:r>
            <w:r w:rsidRPr="00295775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8-</w:t>
            </w:r>
            <w:r w:rsidRPr="00295775">
              <w:rPr>
                <w:rStyle w:val="1b"/>
                <w:rFonts w:ascii="標楷體" w:eastAsia="標楷體" w:hAnsi="標楷體"/>
                <w:color w:val="00000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0</w:t>
            </w:r>
            <w:r w:rsidRPr="00295775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Pr="00295775" w:rsidRDefault="003A134C" w:rsidP="001B7670">
            <w:pPr>
              <w:rPr>
                <w:rFonts w:ascii="標楷體" w:eastAsia="標楷體" w:hAnsi="標楷體"/>
                <w:color w:val="00000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第三章宋元多民族並立的時期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295775">
              <w:rPr>
                <w:rFonts w:ascii="標楷體" w:eastAsia="標楷體" w:hAnsi="標楷體" w:hint="eastAsia"/>
              </w:rPr>
              <w:lastRenderedPageBreak/>
              <w:t xml:space="preserve">歷 1b-IV-2 運用歷史資料，進行歷史事件的因果分析與詮釋 </w:t>
            </w:r>
          </w:p>
          <w:p w:rsidR="003A134C" w:rsidRPr="00295775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295775">
              <w:rPr>
                <w:rFonts w:ascii="標楷體" w:eastAsia="標楷體" w:hAnsi="標楷體" w:hint="eastAsia"/>
              </w:rPr>
              <w:lastRenderedPageBreak/>
              <w:t xml:space="preserve">歷 1c-IV-2 從多元觀點探究重要歷史事件與人物在歷史中的作用與意義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29577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295775">
              <w:rPr>
                <w:rFonts w:ascii="標楷體" w:eastAsia="標楷體" w:hAnsi="標楷體" w:hint="eastAsia"/>
                <w:szCs w:val="20"/>
              </w:rPr>
              <w:lastRenderedPageBreak/>
              <w:t>歷Hb-IV-1 宋、元時期的國際互動。</w:t>
            </w:r>
          </w:p>
          <w:p w:rsidR="003A134C" w:rsidRPr="00295775" w:rsidRDefault="003A134C" w:rsidP="0029577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95775"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3A134C" w:rsidRPr="00295775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3A134C" w:rsidRPr="00295775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:rsidR="003A134C" w:rsidRPr="00295775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</w:t>
            </w: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和平對人類生活的影響。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8D4F0A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D77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/>
                <w:color w:val="000000"/>
              </w:rPr>
              <w:t>第</w:t>
            </w:r>
            <w:r w:rsidRPr="00731D2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 w:rsidRPr="00731D2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 w:rsidRPr="00731D2A">
              <w:rPr>
                <w:rStyle w:val="1b"/>
                <w:rFonts w:ascii="標楷體" w:eastAsia="標楷體" w:hAnsi="標楷體"/>
                <w:color w:val="00000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731D2A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3A134C" w:rsidRPr="00731D2A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2a-IV-3 關心不同的社會文化及其發展，並展現開闊的世界觀。 </w:t>
            </w:r>
          </w:p>
          <w:p w:rsidR="003A134C" w:rsidRPr="00731D2A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2c-IV-1 從歷史或社會事件中，省思自身或所屬群體的文化淵源、處境及自主性。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歷Hb-IV-1 明、清時期東亞世界的變動。</w:t>
            </w:r>
          </w:p>
          <w:p w:rsidR="003A134C" w:rsidRPr="00731D2A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3A134C" w:rsidRPr="00731D2A" w:rsidRDefault="003A134C" w:rsidP="00731D2A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3A134C">
        <w:trPr>
          <w:trHeight w:val="1926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D77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1D77D8">
              <w:rPr>
                <w:rFonts w:ascii="標楷體" w:eastAsia="標楷體" w:hAnsi="標楷體"/>
                <w:color w:val="000000"/>
              </w:rPr>
              <w:t>第</w:t>
            </w:r>
            <w:r w:rsidRPr="001D77D8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1D77D8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1D77D8" w:rsidRDefault="003A134C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D77D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Default="003A134C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D77D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  <w:p w:rsidR="003A134C" w:rsidRDefault="003A134C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  <w:p w:rsidR="00EB5B30" w:rsidRPr="00731D2A" w:rsidRDefault="00EB5B30" w:rsidP="001D77D8">
            <w:pPr>
              <w:spacing w:line="260" w:lineRule="exact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 1b-IV-2 運用歷史資料，進行歷史事件的因果分析與詮釋 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 1c-IV-2 從多元觀點探究重要歷史事件與人物在歷史中的作用與意義 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社 2a-IV-3 關心不同的社會文化及其發展，並展現開闊的世界觀。 </w:t>
            </w:r>
          </w:p>
          <w:p w:rsidR="003A134C" w:rsidRPr="00731D2A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2c-IV-1 從歷史或社會事件 中，省思自身或所屬群體的文化淵源、處境及自主性。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歷Hb-IV-1 宋、元時期的國際互動。</w:t>
            </w:r>
          </w:p>
          <w:p w:rsidR="003A134C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歷Hb-IV-1 明、清時期東亞世界的變動。</w:t>
            </w:r>
          </w:p>
          <w:p w:rsidR="003A134C" w:rsidRPr="00731D2A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3A134C" w:rsidRPr="00731D2A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096C63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3A134C" w:rsidRPr="00731D2A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8D4F0A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3A134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/>
                <w:color w:val="000000"/>
              </w:rPr>
              <w:t>第</w:t>
            </w:r>
            <w:r w:rsidRPr="00731D2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 w:rsidRPr="00731D2A">
              <w:rPr>
                <w:rStyle w:val="1b"/>
                <w:rFonts w:ascii="標楷體" w:eastAsia="標楷體" w:hAnsi="標楷體"/>
                <w:kern w:val="0"/>
                <w:szCs w:val="24"/>
              </w:rPr>
              <w:t>5</w:t>
            </w:r>
            <w:r w:rsidRPr="00731D2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 w:rsidRPr="00731D2A">
              <w:rPr>
                <w:rStyle w:val="1b"/>
                <w:rFonts w:ascii="標楷體" w:eastAsia="標楷體" w:hAnsi="標楷體"/>
                <w:color w:val="00000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731D2A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624143">
            <w:pPr>
              <w:pStyle w:val="Web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3A134C" w:rsidRDefault="003A134C" w:rsidP="00624143">
            <w:pPr>
              <w:spacing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>歷 1c-IV-1 區別歷史事實與歷史解釋。</w:t>
            </w:r>
          </w:p>
          <w:p w:rsidR="003A134C" w:rsidRPr="00731D2A" w:rsidRDefault="003A134C" w:rsidP="00624143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3A134C" w:rsidRPr="00731D2A" w:rsidRDefault="003A134C" w:rsidP="00624143">
            <w:pPr>
              <w:spacing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歷Ib-IV-1 晚清時期的東西方接觸與衝突。</w:t>
            </w:r>
          </w:p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歷Ib-IV-2 甲午戰爭後的政治體制變革。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1.口頭問答</w:t>
            </w:r>
          </w:p>
          <w:p w:rsidR="003A134C" w:rsidRPr="00731D2A" w:rsidRDefault="003A134C" w:rsidP="002A446F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731D2A" w:rsidRDefault="003A134C" w:rsidP="00731D2A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7937FF">
        <w:trPr>
          <w:trHeight w:val="206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3A134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/>
                <w:color w:val="000000"/>
              </w:rPr>
              <w:t>第</w:t>
            </w:r>
            <w:r w:rsidRPr="00731D2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8</w:t>
            </w:r>
            <w:r w:rsidRPr="00731D2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2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0</w:t>
            </w:r>
            <w:r w:rsidRPr="00731D2A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624143">
            <w:pPr>
              <w:pStyle w:val="Web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2b-IV-1 感受個人或不同群體在社會處境中的經歷與情緒，並了解其抉擇。 </w:t>
            </w:r>
          </w:p>
          <w:p w:rsidR="003A134C" w:rsidRPr="00731D2A" w:rsidRDefault="003A134C" w:rsidP="00624143">
            <w:pPr>
              <w:pStyle w:val="Web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3a-IV-1 發現不同時空脈絡中的人類生活問題，並進行探究。 </w:t>
            </w:r>
          </w:p>
          <w:p w:rsidR="003A134C" w:rsidRPr="00731D2A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3b-IV-3 使用文字、照片、圖表、數據、地圖、年表、言語等多種方式，呈現並解釋探究結果。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歷Ic-IV-1 城市風貌的改變與新媒體的出現。</w:t>
            </w:r>
          </w:p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1.資料判讀</w:t>
            </w:r>
          </w:p>
          <w:p w:rsidR="003A134C" w:rsidRPr="00731D2A" w:rsidRDefault="003A134C" w:rsidP="002A446F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731D2A" w:rsidRDefault="003A134C" w:rsidP="002A446F">
            <w:pPr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3A134C">
        <w:trPr>
          <w:trHeight w:val="1854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3A134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第21週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3A134C" w:rsidRDefault="003A134C" w:rsidP="003A13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  <w:p w:rsidR="003A134C" w:rsidRDefault="003A134C" w:rsidP="003A13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</w:t>
            </w:r>
          </w:p>
          <w:p w:rsidR="00EB5B30" w:rsidRPr="00731D2A" w:rsidRDefault="00EB5B30" w:rsidP="003A134C">
            <w:pPr>
              <w:spacing w:line="260" w:lineRule="exact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>歷 1c-IV-1 區別歷史事實與歷史解釋。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  <w:bCs/>
              </w:rPr>
            </w:pPr>
            <w:r w:rsidRPr="003A134C">
              <w:rPr>
                <w:rFonts w:ascii="標楷體" w:eastAsia="標楷體" w:hAnsi="標楷體" w:hint="eastAsia"/>
                <w:bCs/>
              </w:rPr>
              <w:t>社1a-IV-1 發覺生活經驗或社會現象與社會領域內容知識的關係。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 xml:space="preserve">社 2b-IV-1 感受個人或不同群體在社會處境中的經歷與情緒，並了解其抉擇。 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  <w:bCs/>
              </w:rPr>
            </w:pPr>
            <w:r w:rsidRPr="003A134C">
              <w:rPr>
                <w:rFonts w:ascii="標楷體" w:eastAsia="標楷體" w:hAnsi="標楷體" w:hint="eastAsia"/>
                <w:bCs/>
              </w:rPr>
              <w:t>社2c-IV-1 從歷史或社會事件中，省思自身或所屬群體的文化淵源、處境及自主性。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 xml:space="preserve">社 3a-IV-1 發現不同時空脈絡中的人類生活問題，並進行探究。 </w:t>
            </w:r>
          </w:p>
          <w:p w:rsidR="003A134C" w:rsidRPr="00731D2A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>社 3b-IV-3 使用文字、照片、圖表、數據、地圖、年表、言語等多種方式，呈現並解釋探究結果。</w:t>
            </w: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271" w:rsidRPr="009C2271" w:rsidRDefault="009C2271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3A134C" w:rsidRPr="00731D2A" w:rsidRDefault="009C2271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C63" w:rsidRPr="00096C63" w:rsidRDefault="00096C63" w:rsidP="00096C63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96C63" w:rsidRPr="00096C63" w:rsidRDefault="00096C63" w:rsidP="00096C6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3A134C" w:rsidRPr="00731D2A" w:rsidRDefault="00096C63" w:rsidP="00096C63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F440CD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/>
              <w:sdtContent>
                <w:r w:rsidR="005E4842">
                  <w:rPr>
                    <w:rFonts w:ascii="Gungsuh" w:eastAsia="Gungsuh" w:hAnsi="Gungsuh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9C2271">
            <w:pPr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3週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41137F" w:rsidRDefault="005E4842" w:rsidP="00230F93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篇中國與東亞（下）</w:t>
            </w:r>
          </w:p>
          <w:p w:rsidR="005E4842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41137F" w:rsidRDefault="005E4842" w:rsidP="00230F93">
            <w:pPr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5E4842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  <w:p w:rsidR="005E4842" w:rsidRPr="00A433D2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5EE7">
              <w:rPr>
                <w:rFonts w:ascii="標楷體" w:eastAsia="標楷體" w:hAnsi="標楷體" w:hint="eastAsia"/>
                <w:szCs w:val="24"/>
              </w:rPr>
              <w:t>歷Ka-IV-1 中華民國的建立與早期發展。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1.問題討論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</w:t>
            </w:r>
            <w:r w:rsidRPr="00BB5EE7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</w:t>
            </w: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資料判讀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9D69AA" w:rsidRDefault="005E4842" w:rsidP="00230F93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9D69AA" w:rsidRDefault="005E4842" w:rsidP="002A446F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9C2271">
            <w:pPr>
              <w:jc w:val="center"/>
              <w:rPr>
                <w:rFonts w:ascii="標楷體" w:eastAsia="標楷體" w:hAnsi="標楷體"/>
              </w:rPr>
            </w:pPr>
            <w:r w:rsidRPr="00BB5EE7">
              <w:rPr>
                <w:rFonts w:ascii="標楷體" w:eastAsia="標楷體" w:hAnsi="標楷體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4-6</w:t>
            </w:r>
            <w:r w:rsidRPr="00BB5EE7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</w:rPr>
              <w:t xml:space="preserve">社 2b-IV-2 尊重不同群體文化的差異性，並欣賞其文化之美。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1.口頭問答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B5EE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9C227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第7週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9C2271" w:rsidRDefault="005E4842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Default="005E4842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第一章中華民國的建立</w:t>
            </w:r>
          </w:p>
          <w:p w:rsidR="005E4842" w:rsidRDefault="005E4842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  <w:p w:rsidR="00EB5B30" w:rsidRPr="00BB5EE7" w:rsidRDefault="00EB5B30" w:rsidP="009C2271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9C2271" w:rsidRDefault="005E4842" w:rsidP="009C2271">
            <w:pPr>
              <w:pStyle w:val="Web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>歷1a-IV-2 理解所習得歷史事件的發展歷程與重要歷史變遷。</w:t>
            </w:r>
          </w:p>
          <w:p w:rsidR="005E4842" w:rsidRPr="009C2271" w:rsidRDefault="005E4842" w:rsidP="009C2271">
            <w:pPr>
              <w:pStyle w:val="Web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>歷1b-IV-2 運用歷史資料，進行歷史事件的因果分析與詮釋。</w:t>
            </w:r>
          </w:p>
          <w:p w:rsidR="005E4842" w:rsidRPr="009C2271" w:rsidRDefault="005E4842" w:rsidP="009C2271">
            <w:pPr>
              <w:pStyle w:val="Web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  <w:p w:rsidR="005E4842" w:rsidRPr="00BB5EE7" w:rsidRDefault="005E4842" w:rsidP="009C2271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>社 2b-IV-2 尊重不同群體文化的差異性，並欣賞其文化之美。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9C2271"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9C2271"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096C63" w:rsidRDefault="005E4842" w:rsidP="00096C6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E4842" w:rsidRPr="00BB5EE7" w:rsidRDefault="005E4842" w:rsidP="00096C6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DF3" w:rsidRPr="00C12DF3" w:rsidRDefault="00C12DF3" w:rsidP="00C12DF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12DF3" w:rsidRPr="00C12DF3" w:rsidRDefault="00C12DF3" w:rsidP="00C12DF3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12DF3" w:rsidRPr="00C12DF3" w:rsidRDefault="00C12DF3" w:rsidP="00C12DF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C12DF3" w:rsidRDefault="00C12DF3" w:rsidP="00C12DF3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096C63">
            <w:pPr>
              <w:jc w:val="center"/>
              <w:rPr>
                <w:rFonts w:ascii="標楷體" w:eastAsia="標楷體" w:hAnsi="標楷體"/>
              </w:rPr>
            </w:pPr>
            <w:r w:rsidRPr="008D4F0A">
              <w:rPr>
                <w:rFonts w:ascii="標楷體" w:eastAsia="標楷體" w:hAnsi="標楷體"/>
                <w:color w:val="000000"/>
              </w:rPr>
              <w:t>第</w:t>
            </w:r>
            <w:r w:rsidRPr="008D4F0A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8D4F0A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</w:t>
            </w:r>
            <w:r w:rsidRPr="008D4F0A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0週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8D4F0A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5E4842" w:rsidRPr="008D4F0A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8D4F0A">
              <w:rPr>
                <w:rFonts w:ascii="標楷體" w:eastAsia="標楷體" w:hAnsi="標楷體" w:hint="eastAsia"/>
              </w:rPr>
              <w:t xml:space="preserve">社 2c-IV-1 從歷史或社會事件中，省思自身或所屬群體的文化淵源、處境及自主性。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8D4F0A">
              <w:rPr>
                <w:rFonts w:ascii="標楷體" w:eastAsia="標楷體" w:hAnsi="標楷體" w:hint="eastAsia"/>
                <w:szCs w:val="20"/>
              </w:rPr>
              <w:t>歷Kb-IV-1 現代國家的建制與外交發展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8D4F0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9C0F1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96C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color w:val="000000"/>
              </w:rPr>
              <w:t>第</w:t>
            </w:r>
            <w:r w:rsidRPr="00391408">
              <w:rPr>
                <w:rStyle w:val="1b"/>
                <w:rFonts w:ascii="標楷體" w:eastAsia="標楷體" w:hAnsi="標楷體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1-13</w:t>
            </w:r>
            <w:r w:rsidRPr="0039140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1a-IV-1 理解以不同的紀年、歷史分期描述過去的意義。 </w:t>
            </w:r>
          </w:p>
          <w:p w:rsidR="005E4842" w:rsidRPr="00391408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1c-IV-1 區別歷史事實與歷史解釋。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.課外活動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9C0F1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96C6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第14週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23F60" w:rsidRDefault="005E4842" w:rsidP="00323F60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3F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Default="005E4842" w:rsidP="00323F60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3F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  <w:p w:rsidR="005E4842" w:rsidRDefault="005E4842" w:rsidP="00323F60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3F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  <w:p w:rsidR="00EB5B30" w:rsidRPr="00391408" w:rsidRDefault="00EB5B30" w:rsidP="00323F60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C7844" w:rsidRDefault="005E4842" w:rsidP="005C7844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5E4842" w:rsidRPr="005C7844" w:rsidRDefault="005E4842" w:rsidP="005C7844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 xml:space="preserve">歷 1a-IV-1 理解以不同的紀年、歷史分期描述過去的意義。 </w:t>
            </w:r>
          </w:p>
          <w:p w:rsidR="005E4842" w:rsidRDefault="005E4842" w:rsidP="005C7844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>歷 1c-IV-1 區別歷史事實與歷史解釋。</w:t>
            </w:r>
          </w:p>
          <w:p w:rsidR="005E4842" w:rsidRPr="00391408" w:rsidRDefault="005E4842" w:rsidP="002A446F">
            <w:pPr>
              <w:pStyle w:val="Web"/>
              <w:spacing w:before="0" w:after="0"/>
              <w:ind w:rightChars="-68" w:right="-163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 xml:space="preserve">社 2c-IV-1 從歷史或社會事件中，省思自身或所屬群體的文化淵源、處境及自主性。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DD333A" w:rsidRDefault="005E4842" w:rsidP="00DD333A">
            <w:pPr>
              <w:rPr>
                <w:rFonts w:ascii="標楷體" w:eastAsia="標楷體" w:hAnsi="標楷體"/>
                <w:szCs w:val="20"/>
              </w:rPr>
            </w:pPr>
            <w:r w:rsidRPr="00DD333A">
              <w:rPr>
                <w:rFonts w:ascii="標楷體" w:eastAsia="標楷體" w:hAnsi="標楷體" w:hint="eastAsia"/>
                <w:szCs w:val="20"/>
              </w:rPr>
              <w:t>歷Kb-IV-1 現代國家的建制與外交發展</w:t>
            </w:r>
          </w:p>
          <w:p w:rsidR="005E4842" w:rsidRDefault="005E4842" w:rsidP="00DD333A">
            <w:pPr>
              <w:rPr>
                <w:rFonts w:ascii="標楷體" w:eastAsia="標楷體" w:hAnsi="標楷體"/>
                <w:szCs w:val="20"/>
              </w:rPr>
            </w:pPr>
            <w:r w:rsidRPr="00DD333A"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  <w:p w:rsidR="005E4842" w:rsidRPr="00391408" w:rsidRDefault="005E4842" w:rsidP="00DD333A">
            <w:pPr>
              <w:rPr>
                <w:rFonts w:ascii="標楷體" w:eastAsia="標楷體" w:hAnsi="標楷體"/>
                <w:szCs w:val="20"/>
              </w:rPr>
            </w:pPr>
            <w:r w:rsidRPr="00DD333A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DD333A" w:rsidRDefault="005E4842" w:rsidP="00DD333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D33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E4842" w:rsidRPr="00391408" w:rsidRDefault="005E4842" w:rsidP="00DD333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D33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093D8E" w:rsidRDefault="005E4842" w:rsidP="00093D8E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3D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093D8E" w:rsidRDefault="005E4842" w:rsidP="00093D8E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3D8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5D282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Pr="00391408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color w:val="000000"/>
              </w:rPr>
              <w:t>第</w:t>
            </w:r>
            <w:r w:rsidRPr="00391408">
              <w:rPr>
                <w:rStyle w:val="1b"/>
                <w:rFonts w:ascii="標楷體" w:eastAsia="標楷體" w:hAnsi="標楷體"/>
                <w:kern w:val="0"/>
                <w:szCs w:val="24"/>
              </w:rPr>
              <w:t>15</w:t>
            </w:r>
            <w:r w:rsidRPr="00391408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</w:t>
            </w:r>
            <w:r w:rsidRPr="00391408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 w:rsidRPr="00391408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1a-IV-2 理解所習得歷史事件的發展歷程與重要歷史變遷。 </w:t>
            </w:r>
          </w:p>
          <w:p w:rsidR="005E4842" w:rsidRPr="00391408" w:rsidRDefault="005E4842" w:rsidP="000C463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社 1c-IV-1 評估社會領域內容知識與多元觀點，並提出自己的看法。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歷La-IV-2 改革開放後的政經發展。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1.口頭問答</w:t>
            </w:r>
          </w:p>
          <w:p w:rsidR="005E4842" w:rsidRPr="00391408" w:rsidRDefault="005E4842" w:rsidP="00391408">
            <w:pPr>
              <w:spacing w:line="260" w:lineRule="exact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人J2 關懷國內人權議題，提出一個</w:t>
            </w:r>
            <w:r w:rsidRPr="00391408">
              <w:rPr>
                <w:rFonts w:ascii="標楷體" w:eastAsia="標楷體" w:hAnsi="標楷體" w:hint="eastAsia"/>
                <w:szCs w:val="20"/>
              </w:rPr>
              <w:lastRenderedPageBreak/>
              <w:t>符合正義的社會藍圖，並進行社會改進與行動。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8A4792">
        <w:trPr>
          <w:trHeight w:val="1607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Pr="00391408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color w:val="000000"/>
              </w:rPr>
              <w:t>第</w:t>
            </w:r>
            <w:r w:rsidRPr="00391408">
              <w:rPr>
                <w:rStyle w:val="1b"/>
                <w:rFonts w:ascii="標楷體" w:eastAsia="標楷體" w:hAnsi="標楷體"/>
                <w:kern w:val="0"/>
                <w:szCs w:val="24"/>
              </w:rPr>
              <w:t>18</w:t>
            </w:r>
            <w:r w:rsidRPr="00391408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</w:t>
            </w:r>
            <w:r w:rsidRPr="00391408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2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0</w:t>
            </w:r>
            <w:r w:rsidRPr="0039140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第三篇中國與東亞（下）</w:t>
            </w:r>
          </w:p>
          <w:p w:rsidR="005E4842" w:rsidRDefault="005E4842" w:rsidP="000C4637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  <w:p w:rsidR="00EB5B30" w:rsidRPr="00391408" w:rsidRDefault="00EB5B30" w:rsidP="000C463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bookmarkStart w:id="2" w:name="_GoBack"/>
            <w:bookmarkEnd w:id="2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  <w:p w:rsidR="005E4842" w:rsidRPr="00391408" w:rsidRDefault="005E4842" w:rsidP="002A446F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社 3b-IV-3 使用文字、照片、圖表、數據、地圖、年表、言語等多種方式，呈現並解釋探究結果。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szCs w:val="2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歷Lb-IV-1 冷戰時期東亞國家間的競合。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歷Lb-IV-2 東南亞地區國際組織的發展與影響。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5E4842" w:rsidRPr="00391408" w:rsidRDefault="005E4842" w:rsidP="00391408">
            <w:pPr>
              <w:spacing w:line="260" w:lineRule="exact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5E4842">
        <w:trPr>
          <w:trHeight w:val="25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Pr="00391408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E4842" w:rsidRDefault="005E4842" w:rsidP="005E4842">
            <w:pPr>
              <w:ind w:rightChars="-45" w:right="-108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7B" w:rsidRPr="00EB367B" w:rsidRDefault="00EB367B" w:rsidP="00A70B43">
            <w:pPr>
              <w:rPr>
                <w:rFonts w:ascii="標楷體" w:eastAsia="標楷體" w:hAnsi="標楷體" w:cs="標楷體"/>
                <w:color w:val="000000"/>
              </w:rPr>
            </w:pPr>
            <w:r w:rsidRPr="00EB367B">
              <w:rPr>
                <w:rFonts w:ascii="標楷體" w:eastAsia="標楷體" w:hAnsi="標楷體" w:cs="標楷體" w:hint="eastAsia"/>
                <w:color w:val="000000"/>
              </w:rPr>
              <w:t>簡報</w:t>
            </w:r>
          </w:p>
          <w:p w:rsidR="006534F5" w:rsidRDefault="00EB367B" w:rsidP="00A70B43">
            <w:pPr>
              <w:rPr>
                <w:rFonts w:ascii="標楷體" w:eastAsia="標楷體" w:hAnsi="標楷體" w:cs="標楷體"/>
                <w:color w:val="000000"/>
              </w:rPr>
            </w:pPr>
            <w:r w:rsidRPr="00EB367B">
              <w:rPr>
                <w:rFonts w:ascii="標楷體" w:eastAsia="標楷體" w:hAnsi="標楷體" w:cs="標楷體" w:hint="eastAsia"/>
                <w:color w:val="000000"/>
              </w:rPr>
              <w:t>影片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0CD" w:rsidRDefault="00F440CD">
      <w:r>
        <w:separator/>
      </w:r>
    </w:p>
  </w:endnote>
  <w:endnote w:type="continuationSeparator" w:id="0">
    <w:p w:rsidR="00F440CD" w:rsidRDefault="00F4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EB5B30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0CD" w:rsidRDefault="00F440CD">
      <w:r>
        <w:separator/>
      </w:r>
    </w:p>
  </w:footnote>
  <w:footnote w:type="continuationSeparator" w:id="0">
    <w:p w:rsidR="00F440CD" w:rsidRDefault="00F44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7755"/>
    <w:multiLevelType w:val="hybridMultilevel"/>
    <w:tmpl w:val="AB0A429A"/>
    <w:lvl w:ilvl="0" w:tplc="E7B461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502EA4"/>
    <w:multiLevelType w:val="hybridMultilevel"/>
    <w:tmpl w:val="1160DE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93D8E"/>
    <w:rsid w:val="00096C63"/>
    <w:rsid w:val="00123B5D"/>
    <w:rsid w:val="00175DF5"/>
    <w:rsid w:val="001D77D8"/>
    <w:rsid w:val="00230F93"/>
    <w:rsid w:val="00247148"/>
    <w:rsid w:val="002808C3"/>
    <w:rsid w:val="00295775"/>
    <w:rsid w:val="002A446F"/>
    <w:rsid w:val="002E78E3"/>
    <w:rsid w:val="00306FD5"/>
    <w:rsid w:val="00323F60"/>
    <w:rsid w:val="003441D1"/>
    <w:rsid w:val="00391408"/>
    <w:rsid w:val="003A134C"/>
    <w:rsid w:val="003E0111"/>
    <w:rsid w:val="00411D51"/>
    <w:rsid w:val="00564B68"/>
    <w:rsid w:val="005A0256"/>
    <w:rsid w:val="005C7844"/>
    <w:rsid w:val="005E4842"/>
    <w:rsid w:val="00624143"/>
    <w:rsid w:val="006534F5"/>
    <w:rsid w:val="00731D2A"/>
    <w:rsid w:val="00741D8E"/>
    <w:rsid w:val="00793C62"/>
    <w:rsid w:val="007D5258"/>
    <w:rsid w:val="008D4F0A"/>
    <w:rsid w:val="00943910"/>
    <w:rsid w:val="0094512F"/>
    <w:rsid w:val="009A7B2F"/>
    <w:rsid w:val="009C2271"/>
    <w:rsid w:val="00A70B43"/>
    <w:rsid w:val="00A807DD"/>
    <w:rsid w:val="00A9047C"/>
    <w:rsid w:val="00AC40C2"/>
    <w:rsid w:val="00AE3E22"/>
    <w:rsid w:val="00B36E95"/>
    <w:rsid w:val="00BB5EE7"/>
    <w:rsid w:val="00C12DF3"/>
    <w:rsid w:val="00C75DAA"/>
    <w:rsid w:val="00CD4877"/>
    <w:rsid w:val="00D15D84"/>
    <w:rsid w:val="00D9189F"/>
    <w:rsid w:val="00D96A7F"/>
    <w:rsid w:val="00DA2BE3"/>
    <w:rsid w:val="00DD333A"/>
    <w:rsid w:val="00E54D31"/>
    <w:rsid w:val="00EA288B"/>
    <w:rsid w:val="00EB367B"/>
    <w:rsid w:val="00EB5B30"/>
    <w:rsid w:val="00EC24EA"/>
    <w:rsid w:val="00EF77B4"/>
    <w:rsid w:val="00F14A6F"/>
    <w:rsid w:val="00F17A6D"/>
    <w:rsid w:val="00F21E48"/>
    <w:rsid w:val="00F37EF3"/>
    <w:rsid w:val="00F440CD"/>
    <w:rsid w:val="00F828B0"/>
    <w:rsid w:val="00FA1EF1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9788B"/>
  <w15:docId w15:val="{A95B76AC-2E2B-496A-A7BE-1304844D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2022-07-01T07:26:00Z</dcterms:created>
  <dcterms:modified xsi:type="dcterms:W3CDTF">2022-07-01T07:26:00Z</dcterms:modified>
</cp:coreProperties>
</file>