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319" w:rsidRDefault="00012FC3">
      <w:pPr>
        <w:spacing w:before="208" w:after="208" w:line="400" w:lineRule="auto"/>
        <w:jc w:val="center"/>
      </w:pPr>
      <w:bookmarkStart w:id="0" w:name="_gjdgxs" w:colFirst="0" w:colLast="0"/>
      <w:bookmarkEnd w:id="0"/>
      <w:r>
        <w:rPr>
          <w:rFonts w:ascii="標楷體" w:eastAsia="標楷體" w:hAnsi="標楷體" w:cs="標楷體"/>
          <w:sz w:val="32"/>
          <w:szCs w:val="32"/>
        </w:rPr>
        <w:t>臺北市中正國民中學</w:t>
      </w:r>
      <w:r>
        <w:rPr>
          <w:sz w:val="32"/>
          <w:szCs w:val="32"/>
        </w:rPr>
        <w:t>110</w:t>
      </w:r>
      <w:r>
        <w:rPr>
          <w:rFonts w:ascii="標楷體" w:eastAsia="標楷體" w:hAnsi="標楷體" w:cs="標楷體"/>
          <w:sz w:val="32"/>
          <w:szCs w:val="32"/>
        </w:rPr>
        <w:t>學年度自</w:t>
      </w:r>
      <w:r w:rsidRPr="00EE56C9">
        <w:rPr>
          <w:rFonts w:ascii="標楷體" w:eastAsia="標楷體" w:hAnsi="標楷體" w:cs="標楷體"/>
          <w:sz w:val="32"/>
          <w:szCs w:val="32"/>
        </w:rPr>
        <w:t>然</w:t>
      </w:r>
      <w:r w:rsidR="00EE56C9" w:rsidRPr="00EE56C9">
        <w:rPr>
          <w:rFonts w:ascii="標楷體" w:eastAsia="標楷體" w:hAnsi="標楷體" w:cs="標楷體" w:hint="eastAsia"/>
          <w:color w:val="FF0000"/>
          <w:sz w:val="32"/>
          <w:szCs w:val="32"/>
        </w:rPr>
        <w:t>科學</w:t>
      </w:r>
      <w:r>
        <w:rPr>
          <w:rFonts w:ascii="標楷體" w:eastAsia="標楷體" w:hAnsi="標楷體" w:cs="標楷體"/>
          <w:sz w:val="32"/>
          <w:szCs w:val="32"/>
        </w:rPr>
        <w:t>領域理化科目課程計畫</w:t>
      </w:r>
    </w:p>
    <w:tbl>
      <w:tblPr>
        <w:tblStyle w:val="a5"/>
        <w:tblW w:w="15788" w:type="dxa"/>
        <w:jc w:val="center"/>
        <w:tblInd w:w="0" w:type="dxa"/>
        <w:tblLayout w:type="fixed"/>
        <w:tblLook w:val="0000" w:firstRow="0" w:lastRow="0" w:firstColumn="0" w:lastColumn="0" w:noHBand="0" w:noVBand="0"/>
      </w:tblPr>
      <w:tblGrid>
        <w:gridCol w:w="621"/>
        <w:gridCol w:w="1417"/>
        <w:gridCol w:w="1596"/>
        <w:gridCol w:w="4606"/>
        <w:gridCol w:w="358"/>
        <w:gridCol w:w="2194"/>
        <w:gridCol w:w="1417"/>
        <w:gridCol w:w="2268"/>
        <w:gridCol w:w="1311"/>
      </w:tblGrid>
      <w:tr w:rsidR="00B36319">
        <w:trPr>
          <w:trHeight w:val="689"/>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36" w:lineRule="auto"/>
              <w:rPr>
                <w:rFonts w:ascii="標楷體" w:eastAsia="標楷體" w:hAnsi="標楷體" w:cs="標楷體"/>
                <w:color w:val="000000"/>
              </w:rPr>
            </w:pPr>
            <w:r>
              <w:rPr>
                <w:rFonts w:ascii="標楷體" w:eastAsia="標楷體" w:hAnsi="標楷體" w:cs="標楷體"/>
                <w:color w:val="000000"/>
              </w:rPr>
              <w:t>□國語文□英語文□數學□社會(□歷史□地理□公民與社會)</w:t>
            </w:r>
            <w:r w:rsidR="00F30D2C">
              <w:rPr>
                <w:rFonts w:ascii="Times New Roman" w:eastAsia="標楷體" w:hAnsi="Times New Roman" w:cs="Times New Roman"/>
                <w:color w:val="000000"/>
              </w:rPr>
              <w:t>■</w:t>
            </w:r>
            <w:r>
              <w:rPr>
                <w:rFonts w:ascii="標楷體" w:eastAsia="標楷體" w:hAnsi="標楷體" w:cs="標楷體"/>
                <w:color w:val="000000"/>
              </w:rPr>
              <w:t>自然科學(</w:t>
            </w:r>
            <w:r w:rsidR="00F30D2C">
              <w:rPr>
                <w:rFonts w:ascii="Times New Roman" w:eastAsia="標楷體" w:hAnsi="Times New Roman" w:cs="Times New Roman"/>
                <w:color w:val="000000"/>
              </w:rPr>
              <w:t>■</w:t>
            </w:r>
            <w:r>
              <w:rPr>
                <w:rFonts w:ascii="標楷體" w:eastAsia="標楷體" w:hAnsi="標楷體" w:cs="標楷體"/>
                <w:color w:val="000000"/>
              </w:rPr>
              <w:t>理化□生物□地球科學)</w:t>
            </w:r>
          </w:p>
          <w:p w:rsidR="00B36319" w:rsidRDefault="00012FC3">
            <w:pPr>
              <w:spacing w:line="336" w:lineRule="auto"/>
              <w:rPr>
                <w:rFonts w:ascii="標楷體" w:eastAsia="標楷體" w:hAnsi="標楷體" w:cs="標楷體"/>
                <w:color w:val="000000"/>
              </w:rPr>
            </w:pPr>
            <w:r>
              <w:rPr>
                <w:rFonts w:ascii="標楷體" w:eastAsia="標楷體" w:hAnsi="標楷體" w:cs="標楷體"/>
                <w:color w:val="000000"/>
              </w:rPr>
              <w:t>□藝術(□音樂□視覺藝術□表演藝術)□綜合活動(□家政□童軍□輔導)□科技(□資訊科技□生活科技)</w:t>
            </w:r>
          </w:p>
          <w:p w:rsidR="00B36319" w:rsidRDefault="00012FC3">
            <w:pPr>
              <w:spacing w:line="336" w:lineRule="auto"/>
              <w:rPr>
                <w:rFonts w:ascii="標楷體" w:eastAsia="標楷體" w:hAnsi="標楷體" w:cs="標楷體"/>
                <w:color w:val="000000"/>
              </w:rPr>
            </w:pPr>
            <w:r>
              <w:rPr>
                <w:rFonts w:ascii="標楷體" w:eastAsia="標楷體" w:hAnsi="標楷體" w:cs="標楷體"/>
                <w:color w:val="000000"/>
              </w:rPr>
              <w:t>□健康與體育(□健康教育□體育)</w:t>
            </w:r>
          </w:p>
        </w:tc>
      </w:tr>
      <w:tr w:rsidR="00B36319">
        <w:trPr>
          <w:trHeight w:val="850"/>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pPr>
            <w:r>
              <w:rPr>
                <w:rFonts w:ascii="標楷體" w:eastAsia="標楷體" w:hAnsi="標楷體" w:cs="標楷體"/>
                <w:color w:val="000000"/>
              </w:rPr>
              <w:t>□</w:t>
            </w:r>
            <w:r>
              <w:rPr>
                <w:rFonts w:ascii="Times New Roman" w:eastAsia="Times New Roman" w:hAnsi="Times New Roman" w:cs="Times New Roman"/>
                <w:color w:val="000000"/>
              </w:rPr>
              <w:t>7</w:t>
            </w:r>
            <w:r>
              <w:rPr>
                <w:rFonts w:ascii="標楷體" w:eastAsia="標楷體" w:hAnsi="標楷體" w:cs="標楷體"/>
                <w:color w:val="000000"/>
              </w:rPr>
              <w:t xml:space="preserve">年級  </w:t>
            </w:r>
            <w:r w:rsidR="00F30D2C">
              <w:rPr>
                <w:rFonts w:ascii="Times New Roman" w:eastAsia="標楷體" w:hAnsi="Times New Roman" w:cs="Times New Roman"/>
                <w:color w:val="000000"/>
              </w:rPr>
              <w:t>■</w:t>
            </w:r>
            <w:r>
              <w:rPr>
                <w:rFonts w:ascii="Times New Roman" w:eastAsia="Times New Roman" w:hAnsi="Times New Roman" w:cs="Times New Roman"/>
                <w:color w:val="000000"/>
              </w:rPr>
              <w:t>8</w:t>
            </w:r>
            <w:r>
              <w:rPr>
                <w:rFonts w:ascii="標楷體" w:eastAsia="標楷體" w:hAnsi="標楷體" w:cs="標楷體"/>
                <w:color w:val="000000"/>
              </w:rPr>
              <w:t>年級 □</w:t>
            </w:r>
            <w:r>
              <w:rPr>
                <w:rFonts w:ascii="Times New Roman" w:eastAsia="Times New Roman" w:hAnsi="Times New Roman" w:cs="Times New Roman"/>
                <w:color w:val="000000"/>
              </w:rPr>
              <w:t>9</w:t>
            </w:r>
            <w:r>
              <w:rPr>
                <w:rFonts w:ascii="標楷體" w:eastAsia="標楷體" w:hAnsi="標楷體" w:cs="標楷體"/>
                <w:color w:val="000000"/>
              </w:rPr>
              <w:t>年級</w:t>
            </w:r>
          </w:p>
          <w:p w:rsidR="00B36319" w:rsidRDefault="00F30D2C" w:rsidP="00EE56C9">
            <w:pPr>
              <w:spacing w:line="396" w:lineRule="auto"/>
            </w:pPr>
            <w:r>
              <w:rPr>
                <w:rFonts w:ascii="Times New Roman" w:eastAsia="標楷體" w:hAnsi="Times New Roman" w:cs="Times New Roman"/>
                <w:color w:val="000000"/>
              </w:rPr>
              <w:t>■</w:t>
            </w:r>
            <w:r w:rsidR="00012FC3">
              <w:rPr>
                <w:rFonts w:ascii="新細明體" w:eastAsia="新細明體" w:hAnsi="新細明體" w:cs="新細明體" w:hint="eastAsia"/>
                <w:color w:val="000000"/>
              </w:rPr>
              <w:t>上學期</w:t>
            </w:r>
            <w:r w:rsidR="00012FC3">
              <w:rPr>
                <w:rFonts w:ascii="標楷體" w:eastAsia="標楷體" w:hAnsi="標楷體" w:cs="標楷體"/>
                <w:color w:val="000000"/>
              </w:rPr>
              <w:t xml:space="preserve"> </w:t>
            </w:r>
            <w:r>
              <w:rPr>
                <w:rFonts w:ascii="Times New Roman" w:eastAsia="標楷體" w:hAnsi="Times New Roman" w:cs="Times New Roman"/>
                <w:color w:val="000000"/>
              </w:rPr>
              <w:t>■</w:t>
            </w:r>
            <w:r w:rsidR="00012FC3">
              <w:rPr>
                <w:rFonts w:ascii="新細明體" w:eastAsia="新細明體" w:hAnsi="新細明體" w:cs="新細明體" w:hint="eastAsia"/>
                <w:color w:val="000000"/>
              </w:rPr>
              <w:t>下學期</w:t>
            </w:r>
            <w:r w:rsidR="00012FC3">
              <w:rPr>
                <w:rFonts w:ascii="標楷體" w:eastAsia="標楷體" w:hAnsi="標楷體" w:cs="標楷體"/>
                <w:color w:val="000000"/>
              </w:rPr>
              <w:t xml:space="preserve"> </w:t>
            </w:r>
            <w:bookmarkStart w:id="1" w:name="_GoBack"/>
            <w:bookmarkEnd w:id="1"/>
          </w:p>
        </w:tc>
      </w:tr>
      <w:tr w:rsidR="00B36319">
        <w:trPr>
          <w:trHeight w:val="935"/>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2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F30D2C">
            <w:pPr>
              <w:spacing w:line="396" w:lineRule="auto"/>
            </w:pPr>
            <w:r>
              <w:rPr>
                <w:rFonts w:ascii="Times New Roman" w:eastAsia="標楷體" w:hAnsi="Times New Roman" w:cs="Times New Roman"/>
                <w:color w:val="000000"/>
              </w:rPr>
              <w:t>■</w:t>
            </w:r>
            <w:r w:rsidR="00012FC3">
              <w:rPr>
                <w:rFonts w:ascii="標楷體" w:eastAsia="標楷體" w:hAnsi="標楷體" w:cs="標楷體"/>
                <w:color w:val="000000"/>
              </w:rPr>
              <w:t>選用教科書:</w:t>
            </w:r>
            <w:r w:rsidR="00012FC3">
              <w:rPr>
                <w:rFonts w:ascii="標楷體" w:eastAsia="標楷體" w:hAnsi="標楷體" w:cs="標楷體"/>
                <w:color w:val="000000"/>
                <w:u w:val="single"/>
              </w:rPr>
              <w:t xml:space="preserve">  翰林  版           </w:t>
            </w:r>
            <w:r w:rsidR="00012FC3">
              <w:rPr>
                <w:rFonts w:ascii="標楷體" w:eastAsia="標楷體" w:hAnsi="標楷體" w:cs="標楷體"/>
                <w:color w:val="000000"/>
              </w:rPr>
              <w:t xml:space="preserve"> </w:t>
            </w:r>
          </w:p>
          <w:p w:rsidR="00B36319" w:rsidRDefault="00012FC3">
            <w:pPr>
              <w:spacing w:line="396" w:lineRule="auto"/>
              <w:rPr>
                <w:rFonts w:ascii="標楷體" w:eastAsia="標楷體" w:hAnsi="標楷體" w:cs="標楷體"/>
                <w:color w:val="000000"/>
              </w:rPr>
            </w:pPr>
            <w:r>
              <w:rPr>
                <w:rFonts w:ascii="標楷體" w:eastAsia="標楷體" w:hAnsi="標楷體" w:cs="標楷體"/>
                <w:color w:val="000000"/>
              </w:rPr>
              <w:t>□自編教材  (</w:t>
            </w:r>
            <w:proofErr w:type="gramStart"/>
            <w:r>
              <w:rPr>
                <w:rFonts w:ascii="標楷體" w:eastAsia="標楷體" w:hAnsi="標楷體" w:cs="標楷體"/>
                <w:color w:val="000000"/>
              </w:rPr>
              <w:t>經課發會</w:t>
            </w:r>
            <w:proofErr w:type="gramEnd"/>
            <w:r>
              <w:rPr>
                <w:rFonts w:ascii="標楷體" w:eastAsia="標楷體" w:hAnsi="標楷體" w:cs="標楷體"/>
                <w:color w:val="000000"/>
              </w:rPr>
              <w:t>通過)</w:t>
            </w:r>
          </w:p>
        </w:tc>
        <w:tc>
          <w:tcPr>
            <w:tcW w:w="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節數</w:t>
            </w:r>
          </w:p>
        </w:tc>
        <w:tc>
          <w:tcPr>
            <w:tcW w:w="71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both"/>
            </w:pPr>
            <w:r>
              <w:rPr>
                <w:rFonts w:ascii="標楷體" w:eastAsia="標楷體" w:hAnsi="標楷體" w:cs="標楷體"/>
                <w:color w:val="000000"/>
              </w:rPr>
              <w:t>學期內每週  三   節</w:t>
            </w:r>
          </w:p>
        </w:tc>
      </w:tr>
      <w:tr w:rsidR="00B36319">
        <w:trPr>
          <w:trHeight w:val="624"/>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B36319" w:rsidRDefault="00012FC3">
            <w:r>
              <w:rPr>
                <w:rFonts w:ascii="標楷體" w:eastAsia="標楷體" w:hAnsi="標楷體" w:cs="標楷體"/>
                <w:color w:val="000000"/>
              </w:rPr>
              <w:t>自-J-A1 能應用科學知識、方法與態度於日常生活當中。</w:t>
            </w:r>
          </w:p>
          <w:p w:rsidR="00B36319" w:rsidRDefault="00012FC3">
            <w:r>
              <w:rPr>
                <w:rFonts w:ascii="標楷體" w:eastAsia="標楷體" w:hAnsi="標楷體" w:cs="標楷體"/>
                <w:color w:val="000000"/>
              </w:rPr>
              <w:t>自-J-A2 能</w:t>
            </w:r>
            <w:proofErr w:type="gramStart"/>
            <w:r>
              <w:rPr>
                <w:rFonts w:ascii="標楷體" w:eastAsia="標楷體" w:hAnsi="標楷體" w:cs="標楷體"/>
                <w:color w:val="000000"/>
              </w:rPr>
              <w:t>將所習得</w:t>
            </w:r>
            <w:proofErr w:type="gramEnd"/>
            <w:r>
              <w:rPr>
                <w:rFonts w:ascii="標楷體" w:eastAsia="標楷體" w:hAnsi="標楷體" w:cs="標楷體"/>
                <w:color w:val="000000"/>
              </w:rPr>
              <w:t>的科學知識，連結到自己觀察到的自然現象及實驗數據，學習自我或團體探索證據、回應多元觀點，並能對問題、方法、資訊或數據的</w:t>
            </w:r>
            <w:proofErr w:type="gramStart"/>
            <w:r>
              <w:rPr>
                <w:rFonts w:ascii="標楷體" w:eastAsia="標楷體" w:hAnsi="標楷體" w:cs="標楷體"/>
                <w:color w:val="000000"/>
              </w:rPr>
              <w:t>可信性抱持</w:t>
            </w:r>
            <w:proofErr w:type="gramEnd"/>
            <w:r>
              <w:rPr>
                <w:rFonts w:ascii="標楷體" w:eastAsia="標楷體" w:hAnsi="標楷體" w:cs="標楷體"/>
                <w:color w:val="000000"/>
              </w:rPr>
              <w:t>合理的懷疑態度或進行檢核，提出問題可能的解決方案。</w:t>
            </w:r>
          </w:p>
          <w:p w:rsidR="00B36319" w:rsidRDefault="00012FC3">
            <w:r>
              <w:rPr>
                <w:rFonts w:ascii="標楷體" w:eastAsia="標楷體" w:hAnsi="標楷體" w:cs="標楷體"/>
                <w:color w:val="000000"/>
              </w:rPr>
              <w:t>自-J-A3 具備從日常生活經驗中找出問題，並能根據問題特性、資源等因素，善用生活週遭的物品、器材儀器、科技設備及資源，規劃自然科學探究活動。</w:t>
            </w:r>
          </w:p>
          <w:p w:rsidR="00B36319" w:rsidRDefault="00012FC3">
            <w:r>
              <w:rPr>
                <w:rFonts w:ascii="標楷體" w:eastAsia="標楷體" w:hAnsi="標楷體" w:cs="標楷體"/>
                <w:color w:val="000000"/>
              </w:rPr>
              <w:t>自-J-B1 能分析歸納、製作圖表、使用資訊及數學運算等方法，整理自然科學資訊或數據，並利用口語、影像、文字與圖案、繪圖或實物、科學名詞、數學公式、模型等，表達探究之過程、發現與成果、價值和限制等。</w:t>
            </w:r>
          </w:p>
          <w:p w:rsidR="00B36319" w:rsidRDefault="00012FC3">
            <w:r>
              <w:rPr>
                <w:rFonts w:ascii="標楷體" w:eastAsia="標楷體" w:hAnsi="標楷體" w:cs="標楷體"/>
                <w:color w:val="000000"/>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B36319" w:rsidRDefault="00012FC3">
            <w:r>
              <w:rPr>
                <w:rFonts w:ascii="標楷體" w:eastAsia="標楷體" w:hAnsi="標楷體" w:cs="標楷體"/>
                <w:color w:val="000000"/>
              </w:rPr>
              <w:t>自-J-B3 透過欣賞山川大地、風雲雨露、河海大洋、日月星辰，體驗自然與生命之美。</w:t>
            </w:r>
          </w:p>
          <w:p w:rsidR="00B36319" w:rsidRDefault="00012FC3">
            <w:r>
              <w:rPr>
                <w:rFonts w:ascii="標楷體" w:eastAsia="標楷體" w:hAnsi="標楷體" w:cs="標楷體"/>
                <w:color w:val="000000"/>
              </w:rPr>
              <w:t>自-J-C1 從日常學習中，主動關心自然環境相關公共議題，尊重生命。</w:t>
            </w:r>
          </w:p>
          <w:p w:rsidR="00B36319" w:rsidRDefault="00012FC3">
            <w:r>
              <w:rPr>
                <w:rFonts w:ascii="標楷體" w:eastAsia="標楷體" w:hAnsi="標楷體" w:cs="標楷體"/>
                <w:color w:val="000000"/>
              </w:rPr>
              <w:t>自-J-C2 透過合作學習，發展與同儕溝通、共同參與、共同執行及共同發掘科學相關知識與問題解決的能力。</w:t>
            </w:r>
          </w:p>
          <w:p w:rsidR="00B36319" w:rsidRDefault="00012FC3">
            <w:r>
              <w:rPr>
                <w:rFonts w:ascii="標楷體" w:eastAsia="標楷體" w:hAnsi="標楷體" w:cs="標楷體"/>
                <w:color w:val="000000"/>
              </w:rPr>
              <w:t>自-J-C3 透過環境相關議題的學習，能了解全球自然環境具有差異性與互動性，並能發展出自我文化認同與身為地球公民的價值觀。</w:t>
            </w:r>
          </w:p>
        </w:tc>
      </w:tr>
      <w:tr w:rsidR="00B36319">
        <w:trPr>
          <w:trHeight w:val="483"/>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jc w:val="center"/>
              <w:rPr>
                <w:rFonts w:ascii="標楷體" w:eastAsia="標楷體" w:hAnsi="標楷體" w:cs="標楷體"/>
                <w:color w:val="000000"/>
              </w:rPr>
            </w:pPr>
            <w:r>
              <w:rPr>
                <w:rFonts w:ascii="標楷體" w:eastAsia="標楷體" w:hAnsi="標楷體" w:cs="標楷體"/>
                <w:color w:val="000000"/>
              </w:rPr>
              <w:t>課程目標</w:t>
            </w:r>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B36319" w:rsidRDefault="00012FC3">
            <w:pPr>
              <w:rPr>
                <w:rFonts w:ascii="標楷體" w:eastAsia="標楷體" w:hAnsi="標楷體" w:cs="標楷體"/>
                <w:color w:val="000000"/>
              </w:rPr>
            </w:pPr>
            <w:r>
              <w:rPr>
                <w:rFonts w:ascii="標楷體" w:eastAsia="標楷體" w:hAnsi="標楷體" w:cs="標楷體"/>
                <w:color w:val="000000"/>
              </w:rPr>
              <w:t>學生能透過對觀察和實驗來學習自然科學的相關知識。在探索的過程中，了解實驗的設計方法、正確的測量、安全及正確的實驗操作，最後進行客觀的質性分析，是學習自然科學的重要態度。</w:t>
            </w:r>
            <w:r>
              <w:rPr>
                <w:rFonts w:ascii="標楷體" w:eastAsia="標楷體" w:hAnsi="標楷體" w:cs="標楷體"/>
                <w:color w:val="000000"/>
              </w:rPr>
              <w:br/>
              <w:t>在八年級的理化課程中，將學習到「物質的基本組成及分類」、「聲音與光的傳播、性質及其原理」、「溫度與熱的意義及熱量的</w:t>
            </w:r>
            <w:r>
              <w:rPr>
                <w:rFonts w:ascii="標楷體" w:eastAsia="標楷體" w:hAnsi="標楷體" w:cs="標楷體"/>
                <w:color w:val="000000"/>
              </w:rPr>
              <w:lastRenderedPageBreak/>
              <w:t>傳播方式與影響」、「物質的基本結構與元素及其規律性」、「化學式、莫耳、化學反應式等在化學反應中原子、分子的變化及其原理」、「了解物質的活性大小與氧化還原在生活中的應用」、「認識電解質與非電解質的定義，並認識酸鹼物質的性質及其濃度、pH值，以及酸鹼的反應」、「了解反應速率與反應平衡概念及其分析影響的因素」、「分辨有機物與無機物的差別，並了解在生活中常見的有機物對我們的影響」、「了解力的意義及表示法，更進一步了解摩擦力、壓力、及浮力的定義，與在生活上的應用」</w:t>
            </w:r>
          </w:p>
          <w:p w:rsidR="00B36319" w:rsidRDefault="00012FC3">
            <w:r>
              <w:rPr>
                <w:rFonts w:ascii="標楷體" w:eastAsia="標楷體" w:hAnsi="標楷體" w:cs="標楷體"/>
                <w:color w:val="000000"/>
              </w:rPr>
              <w:t>讓學生能在八年級的理化課程中藉由觀察及實驗的探究中所學到的科學知識，能更了解生活中所見到的各種現象，並能加以解釋，並能具備解決生活問題的能力。</w:t>
            </w:r>
          </w:p>
        </w:tc>
      </w:tr>
      <w:tr w:rsidR="00B36319">
        <w:trPr>
          <w:trHeight w:val="567"/>
          <w:jc w:val="center"/>
        </w:trPr>
        <w:tc>
          <w:tcPr>
            <w:tcW w:w="20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lastRenderedPageBreak/>
              <w:t>學習進度</w:t>
            </w:r>
          </w:p>
          <w:p w:rsidR="00B36319" w:rsidRDefault="00012FC3">
            <w:pPr>
              <w:spacing w:line="396" w:lineRule="auto"/>
              <w:jc w:val="center"/>
            </w:pPr>
            <w:proofErr w:type="gramStart"/>
            <w:r>
              <w:rPr>
                <w:rFonts w:ascii="標楷體" w:eastAsia="標楷體" w:hAnsi="標楷體" w:cs="標楷體"/>
                <w:color w:val="000000"/>
              </w:rPr>
              <w:t>週</w:t>
            </w:r>
            <w:proofErr w:type="gramEnd"/>
            <w:r>
              <w:rPr>
                <w:rFonts w:ascii="標楷體" w:eastAsia="標楷體" w:hAnsi="標楷體" w:cs="標楷體"/>
                <w:color w:val="000000"/>
              </w:rPr>
              <w:t>次</w:t>
            </w:r>
          </w:p>
        </w:tc>
        <w:tc>
          <w:tcPr>
            <w:tcW w:w="159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名稱</w:t>
            </w:r>
          </w:p>
          <w:p w:rsidR="00B36319" w:rsidRDefault="00B36319">
            <w:pPr>
              <w:spacing w:line="396" w:lineRule="auto"/>
              <w:jc w:val="center"/>
            </w:pPr>
          </w:p>
        </w:tc>
        <w:tc>
          <w:tcPr>
            <w:tcW w:w="71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jc w:val="center"/>
              <w:rPr>
                <w:rFonts w:ascii="標楷體" w:eastAsia="標楷體" w:hAnsi="標楷體" w:cs="標楷體"/>
                <w:color w:val="000000"/>
              </w:rPr>
            </w:pPr>
            <w:r>
              <w:rPr>
                <w:rFonts w:ascii="標楷體" w:eastAsia="標楷體" w:hAnsi="標楷體" w:cs="標楷體"/>
                <w:color w:val="000000"/>
              </w:rPr>
              <w:t>學習重點</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rPr>
                <w:rFonts w:ascii="標楷體" w:eastAsia="標楷體" w:hAnsi="標楷體" w:cs="標楷體"/>
                <w:color w:val="000000"/>
              </w:rPr>
            </w:pPr>
            <w:r>
              <w:rPr>
                <w:rFonts w:ascii="標楷體" w:eastAsia="標楷體" w:hAnsi="標楷體" w:cs="標楷體"/>
                <w:color w:val="000000"/>
              </w:rPr>
              <w:t>議題融入實質內涵</w:t>
            </w:r>
          </w:p>
        </w:tc>
        <w:tc>
          <w:tcPr>
            <w:tcW w:w="131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rPr>
                <w:rFonts w:ascii="標楷體" w:eastAsia="標楷體" w:hAnsi="標楷體" w:cs="標楷體"/>
                <w:color w:val="000000"/>
              </w:rPr>
            </w:pPr>
            <w:r>
              <w:rPr>
                <w:rFonts w:ascii="標楷體" w:eastAsia="標楷體" w:hAnsi="標楷體" w:cs="標楷體"/>
                <w:color w:val="000000"/>
              </w:rPr>
              <w:t>跨領域/科目協同教學</w:t>
            </w:r>
          </w:p>
        </w:tc>
      </w:tr>
      <w:tr w:rsidR="00B36319">
        <w:trPr>
          <w:trHeight w:val="782"/>
          <w:jc w:val="center"/>
        </w:trPr>
        <w:tc>
          <w:tcPr>
            <w:tcW w:w="203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59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表現(動詞)</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96" w:lineRule="auto"/>
              <w:jc w:val="center"/>
              <w:rPr>
                <w:rFonts w:ascii="標楷體" w:eastAsia="標楷體" w:hAnsi="標楷體" w:cs="標楷體"/>
                <w:color w:val="000000"/>
              </w:rPr>
            </w:pPr>
            <w:bookmarkStart w:id="2" w:name="_30j0zll" w:colFirst="0" w:colLast="0"/>
            <w:bookmarkEnd w:id="2"/>
            <w:r>
              <w:rPr>
                <w:rFonts w:ascii="標楷體" w:eastAsia="標楷體" w:hAnsi="標楷體" w:cs="標楷體"/>
                <w:color w:val="000000"/>
              </w:rPr>
              <w:t>學習</w:t>
            </w:r>
          </w:p>
          <w:p w:rsidR="00B36319" w:rsidRDefault="00012FC3">
            <w:pPr>
              <w:spacing w:line="396" w:lineRule="auto"/>
              <w:jc w:val="center"/>
              <w:rPr>
                <w:rFonts w:ascii="標楷體" w:eastAsia="標楷體" w:hAnsi="標楷體" w:cs="標楷體"/>
                <w:color w:val="000000"/>
              </w:rPr>
            </w:pPr>
            <w:r>
              <w:rPr>
                <w:rFonts w:ascii="標楷體" w:eastAsia="標楷體" w:hAnsi="標楷體" w:cs="標楷體"/>
                <w:color w:val="000000"/>
              </w:rPr>
              <w:t>內容(名詞)</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31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r>
      <w:tr w:rsidR="00B36319">
        <w:trPr>
          <w:trHeight w:val="416"/>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pPr>
            <w:proofErr w:type="spellStart"/>
            <w:r>
              <w:rPr>
                <w:rFonts w:ascii="Times New Roman" w:eastAsia="Times New Roman" w:hAnsi="Times New Roman" w:cs="Times New Roman"/>
                <w:color w:val="000000"/>
              </w:rPr>
              <w:t>第一學期</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pPr>
            <w:r>
              <w:rPr>
                <w:rFonts w:ascii="Times New Roman" w:eastAsia="Times New Roman" w:hAnsi="Times New Roman" w:cs="Times New Roman"/>
                <w:color w:val="000000"/>
              </w:rPr>
              <w:t>第</w:t>
            </w:r>
            <w:r>
              <w:rPr>
                <w:rFonts w:ascii="標楷體" w:eastAsia="標楷體" w:hAnsi="標楷體" w:cs="標楷體"/>
              </w:rPr>
              <w:t>1</w:t>
            </w:r>
            <w:r>
              <w:rPr>
                <w:rFonts w:ascii="標楷體" w:eastAsia="標楷體" w:hAnsi="標楷體" w:cs="標楷體"/>
                <w:color w:val="000000"/>
              </w:rPr>
              <w:t>-2</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第一章基本測量</w:t>
            </w:r>
          </w:p>
          <w:p w:rsidR="00B36319" w:rsidRDefault="00012FC3">
            <w:pPr>
              <w:jc w:val="both"/>
              <w:rPr>
                <w:rFonts w:ascii="標楷體" w:eastAsia="標楷體" w:hAnsi="標楷體" w:cs="標楷體"/>
              </w:rPr>
            </w:pPr>
            <w:r>
              <w:rPr>
                <w:rFonts w:ascii="標楷體" w:eastAsia="標楷體" w:hAnsi="標楷體" w:cs="標楷體"/>
              </w:rPr>
              <w:t>1-1長度、質量與時間</w:t>
            </w:r>
          </w:p>
          <w:p w:rsidR="00B36319" w:rsidRDefault="00012FC3">
            <w:pPr>
              <w:jc w:val="both"/>
              <w:rPr>
                <w:rFonts w:ascii="標楷體" w:eastAsia="標楷體" w:hAnsi="標楷體" w:cs="標楷體"/>
              </w:rPr>
            </w:pPr>
            <w:r>
              <w:rPr>
                <w:rFonts w:ascii="標楷體" w:eastAsia="標楷體" w:hAnsi="標楷體" w:cs="標楷體"/>
              </w:rPr>
              <w:t>1-2測量與估計</w:t>
            </w:r>
          </w:p>
          <w:p w:rsidR="00B36319" w:rsidRDefault="00012FC3">
            <w:pPr>
              <w:jc w:val="both"/>
              <w:rPr>
                <w:rFonts w:ascii="標楷體" w:eastAsia="標楷體" w:hAnsi="標楷體" w:cs="標楷體"/>
                <w:color w:val="000000"/>
              </w:rPr>
            </w:pPr>
            <w:r>
              <w:rPr>
                <w:rFonts w:ascii="標楷體" w:eastAsia="標楷體" w:hAnsi="標楷體" w:cs="標楷體"/>
              </w:rPr>
              <w:t>1-3體積與密度</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rFonts w:ascii="標楷體" w:eastAsia="標楷體" w:hAnsi="標楷體" w:cs="標楷體"/>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w:t>
            </w:r>
            <w:r>
              <w:rPr>
                <w:rFonts w:ascii="標楷體" w:eastAsia="標楷體" w:hAnsi="標楷體" w:cs="標楷體"/>
              </w:rPr>
              <w:lastRenderedPageBreak/>
              <w:t>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rFonts w:ascii="標楷體" w:eastAsia="標楷體" w:hAnsi="標楷體" w:cs="標楷體"/>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an-IV-1 察覺到科學的觀察、測量和方法是否具有正當性，是受到社會共同建構的標準所規範。</w:t>
            </w:r>
          </w:p>
          <w:p w:rsidR="00B36319" w:rsidRDefault="00012FC3">
            <w:pPr>
              <w:spacing w:line="260" w:lineRule="auto"/>
              <w:jc w:val="both"/>
              <w:rPr>
                <w:sz w:val="20"/>
                <w:szCs w:val="20"/>
              </w:rPr>
            </w:pPr>
            <w:r>
              <w:rPr>
                <w:rFonts w:ascii="標楷體" w:eastAsia="標楷體" w:hAnsi="標楷體" w:cs="標楷體"/>
              </w:rPr>
              <w:t>an-IV-3 體察到不同性別、背景、族群科學家們具有堅毅、嚴謹和講求邏輯的特質，也具有好奇心、求知慾和想像力。</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Ea-IV-1 時間、長度、質量等為基本物理量，經由計算可得到密度、</w:t>
            </w:r>
            <w:proofErr w:type="gramStart"/>
            <w:r>
              <w:rPr>
                <w:rFonts w:ascii="標楷體" w:eastAsia="標楷體" w:hAnsi="標楷體" w:cs="標楷體"/>
              </w:rPr>
              <w:t>體積等衍伸</w:t>
            </w:r>
            <w:proofErr w:type="gramEnd"/>
            <w:r>
              <w:rPr>
                <w:rFonts w:ascii="標楷體" w:eastAsia="標楷體" w:hAnsi="標楷體" w:cs="標楷體"/>
              </w:rPr>
              <w:t>物理量。</w:t>
            </w:r>
          </w:p>
          <w:p w:rsidR="00B36319" w:rsidRDefault="00012FC3">
            <w:pPr>
              <w:spacing w:line="260" w:lineRule="auto"/>
              <w:jc w:val="both"/>
              <w:rPr>
                <w:sz w:val="20"/>
                <w:szCs w:val="20"/>
              </w:rPr>
            </w:pPr>
            <w:r>
              <w:rPr>
                <w:rFonts w:ascii="標楷體" w:eastAsia="標楷體" w:hAnsi="標楷體" w:cs="標楷體"/>
              </w:rPr>
              <w:t>Ea-IV-2 以適當的尺度量測或推估物理量，例如：奈米到</w:t>
            </w:r>
            <w:proofErr w:type="gramStart"/>
            <w:r>
              <w:rPr>
                <w:rFonts w:ascii="標楷體" w:eastAsia="標楷體" w:hAnsi="標楷體" w:cs="標楷體"/>
              </w:rPr>
              <w:t>光年、</w:t>
            </w:r>
            <w:proofErr w:type="gramEnd"/>
            <w:r>
              <w:rPr>
                <w:rFonts w:ascii="標楷體" w:eastAsia="標楷體" w:hAnsi="標楷體" w:cs="標楷體"/>
              </w:rPr>
              <w:t>毫克到公噸、毫升到立方公尺等。</w:t>
            </w:r>
          </w:p>
          <w:p w:rsidR="00B36319" w:rsidRDefault="00012FC3">
            <w:pPr>
              <w:spacing w:line="260" w:lineRule="auto"/>
              <w:jc w:val="both"/>
              <w:rPr>
                <w:sz w:val="20"/>
                <w:szCs w:val="20"/>
              </w:rPr>
            </w:pPr>
            <w:r>
              <w:rPr>
                <w:rFonts w:ascii="標楷體" w:eastAsia="標楷體" w:hAnsi="標楷體" w:cs="標楷體"/>
              </w:rPr>
              <w:t>Ea-IV-3 測量時可依工具的最小刻度進行估計。</w:t>
            </w:r>
          </w:p>
          <w:p w:rsidR="00B36319" w:rsidRDefault="00012FC3">
            <w:pPr>
              <w:spacing w:line="260" w:lineRule="auto"/>
              <w:jc w:val="both"/>
              <w:rPr>
                <w:sz w:val="20"/>
                <w:szCs w:val="20"/>
              </w:rPr>
            </w:pPr>
            <w:r>
              <w:rPr>
                <w:rFonts w:ascii="標楷體" w:eastAsia="標楷體" w:hAnsi="標楷體" w:cs="標楷體"/>
              </w:rPr>
              <w:t>INc-IV-2 對應不同尺度，各有適用的單位（以長單位為例），尺度大小可以使用科</w:t>
            </w:r>
            <w:r>
              <w:rPr>
                <w:rFonts w:ascii="標楷體" w:eastAsia="標楷體" w:hAnsi="標楷體" w:cs="標楷體"/>
              </w:rPr>
              <w:lastRenderedPageBreak/>
              <w:t>學記號來表達。</w:t>
            </w:r>
          </w:p>
          <w:p w:rsidR="00B36319" w:rsidRDefault="00012FC3">
            <w:pPr>
              <w:spacing w:line="260" w:lineRule="auto"/>
              <w:jc w:val="both"/>
              <w:rPr>
                <w:sz w:val="20"/>
                <w:szCs w:val="20"/>
              </w:rPr>
            </w:pPr>
            <w:r>
              <w:rPr>
                <w:rFonts w:ascii="標楷體" w:eastAsia="標楷體" w:hAnsi="標楷體" w:cs="標楷體"/>
              </w:rPr>
              <w:t>INc-IV-3 測量時要選擇適當的尺度。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r>
              <w:rPr>
                <w:rFonts w:ascii="標楷體" w:eastAsia="標楷體" w:hAnsi="標楷體" w:cs="標楷體"/>
              </w:rPr>
              <w:lastRenderedPageBreak/>
              <w:t>1.觀察</w:t>
            </w:r>
          </w:p>
          <w:p w:rsidR="00B36319" w:rsidRDefault="00012FC3">
            <w:pPr>
              <w:spacing w:line="260" w:lineRule="auto"/>
              <w:rPr>
                <w:sz w:val="20"/>
                <w:szCs w:val="20"/>
              </w:rPr>
            </w:pPr>
            <w:r>
              <w:rPr>
                <w:rFonts w:ascii="標楷體" w:eastAsia="標楷體" w:hAnsi="標楷體" w:cs="標楷體"/>
              </w:rPr>
              <w:t>2.口頭詢問</w:t>
            </w:r>
          </w:p>
          <w:p w:rsidR="00B36319" w:rsidRDefault="00012FC3">
            <w:pPr>
              <w:spacing w:line="260" w:lineRule="auto"/>
              <w:rPr>
                <w:sz w:val="20"/>
                <w:szCs w:val="20"/>
              </w:rPr>
            </w:pPr>
            <w:r>
              <w:rPr>
                <w:rFonts w:ascii="標楷體" w:eastAsia="標楷體" w:hAnsi="標楷體" w:cs="標楷體"/>
              </w:rPr>
              <w:t>3.紙筆測驗</w:t>
            </w:r>
          </w:p>
          <w:p w:rsidR="00B36319" w:rsidRDefault="00012FC3">
            <w:pPr>
              <w:spacing w:line="260" w:lineRule="auto"/>
              <w:rPr>
                <w:sz w:val="20"/>
                <w:szCs w:val="20"/>
              </w:rPr>
            </w:pPr>
            <w:r>
              <w:rPr>
                <w:rFonts w:ascii="標楷體" w:eastAsia="標楷體" w:hAnsi="標楷體" w:cs="標楷體"/>
              </w:rPr>
              <w:t>4.實驗操作</w:t>
            </w:r>
          </w:p>
          <w:p w:rsidR="00B36319" w:rsidRDefault="00012FC3">
            <w:pPr>
              <w:spacing w:line="260" w:lineRule="auto"/>
              <w:rPr>
                <w:sz w:val="20"/>
                <w:szCs w:val="20"/>
              </w:rPr>
            </w:pPr>
            <w:r>
              <w:rPr>
                <w:rFonts w:ascii="標楷體" w:eastAsia="標楷體" w:hAnsi="標楷體" w:cs="標楷體"/>
              </w:rPr>
              <w:t>5.實驗操作</w:t>
            </w:r>
          </w:p>
          <w:p w:rsidR="00B36319" w:rsidRDefault="00012FC3">
            <w:pPr>
              <w:rPr>
                <w:rFonts w:ascii="標楷體" w:eastAsia="標楷體" w:hAnsi="標楷體" w:cs="標楷體"/>
              </w:rPr>
            </w:pPr>
            <w:r>
              <w:rPr>
                <w:rFonts w:ascii="標楷體" w:eastAsia="標楷體" w:hAnsi="標楷體" w:cs="標楷體"/>
              </w:rPr>
              <w:t>6.實驗報告</w:t>
            </w:r>
          </w:p>
          <w:p w:rsidR="00B36319" w:rsidRDefault="00B36319">
            <w:pPr>
              <w:jc w:val="both"/>
              <w:rPr>
                <w:rFonts w:ascii="PMingLiu" w:eastAsia="PMingLiu" w:hAnsi="PMingLiu" w:cs="PMingLiu"/>
                <w:color w:val="000000"/>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生J5 覺察生活中的各種迷思，在生活作息、健康促進、飲食運動、休閒娛樂、人我關係等課題上進行價值思辨，尋求解決之道。</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w:t>
            </w:r>
            <w:r>
              <w:rPr>
                <w:rFonts w:ascii="標楷體" w:eastAsia="標楷體" w:hAnsi="標楷體" w:cs="標楷體"/>
              </w:rPr>
              <w:lastRenderedPageBreak/>
              <w:t>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spacing w:line="260" w:lineRule="auto"/>
              <w:jc w:val="both"/>
              <w:rPr>
                <w:sz w:val="20"/>
                <w:szCs w:val="20"/>
              </w:rPr>
            </w:pPr>
            <w:r>
              <w:rPr>
                <w:rFonts w:ascii="標楷體" w:eastAsia="標楷體" w:hAnsi="標楷體" w:cs="標楷體"/>
              </w:rPr>
              <w:t>戶J2 擴充對環境的理解，運用所學的知識到生活當中，具備觀察、描述、測量、紀錄的能力。</w:t>
            </w:r>
          </w:p>
          <w:p w:rsidR="00B36319" w:rsidRDefault="00012FC3">
            <w:pPr>
              <w:spacing w:line="260" w:lineRule="auto"/>
              <w:jc w:val="both"/>
              <w:rPr>
                <w:b/>
                <w:sz w:val="20"/>
                <w:szCs w:val="20"/>
              </w:rPr>
            </w:pPr>
            <w:r>
              <w:rPr>
                <w:rFonts w:ascii="標楷體" w:eastAsia="標楷體" w:hAnsi="標楷體" w:cs="標楷體"/>
                <w:b/>
              </w:rPr>
              <w:t>【國際教育】</w:t>
            </w:r>
          </w:p>
          <w:p w:rsidR="00B36319" w:rsidRDefault="00012FC3">
            <w:pPr>
              <w:jc w:val="both"/>
            </w:pPr>
            <w:r>
              <w:rPr>
                <w:rFonts w:ascii="標楷體" w:eastAsia="標楷體" w:hAnsi="標楷體" w:cs="標楷體"/>
              </w:rPr>
              <w:t>國J8 了解全球永續發展之理念並落實於日常生活中。</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PMingLiu" w:eastAsia="PMingLiu" w:hAnsi="PMingLiu" w:cs="PMingLiu"/>
                <w:color w:val="000000"/>
                <w:sz w:val="20"/>
                <w:szCs w:val="20"/>
              </w:rPr>
            </w:pPr>
            <w:r>
              <w:rPr>
                <w:rFonts w:ascii="PMingLiu" w:eastAsia="PMingLiu" w:hAnsi="PMingLiu" w:cs="PMingLiu"/>
                <w:color w:val="000000"/>
                <w:sz w:val="20"/>
                <w:szCs w:val="20"/>
              </w:rPr>
              <w:lastRenderedPageBreak/>
              <w:t>數學領域</w:t>
            </w:r>
          </w:p>
        </w:tc>
      </w:tr>
      <w:tr w:rsidR="00B36319">
        <w:trPr>
          <w:trHeight w:val="363"/>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PMingLiu" w:eastAsia="PMingLiu" w:hAnsi="PMingLiu" w:cs="PMingLiu"/>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pBdr>
                <w:top w:val="nil"/>
                <w:left w:val="nil"/>
                <w:bottom w:val="nil"/>
                <w:right w:val="nil"/>
                <w:between w:val="nil"/>
              </w:pBdr>
              <w:rPr>
                <w:color w:val="000000"/>
              </w:rPr>
            </w:pPr>
            <w:r>
              <w:rPr>
                <w:rFonts w:ascii="標楷體" w:eastAsia="標楷體" w:hAnsi="標楷體" w:cs="標楷體"/>
                <w:color w:val="000000"/>
              </w:rPr>
              <w:t>第3-6</w:t>
            </w:r>
            <w:proofErr w:type="gramStart"/>
            <w:r>
              <w:rPr>
                <w:rFonts w:ascii="標楷體" w:eastAsia="標楷體" w:hAnsi="標楷體" w:cs="標楷體"/>
                <w:color w:val="000000"/>
              </w:rPr>
              <w:t>週</w:t>
            </w:r>
            <w:proofErr w:type="gramEnd"/>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260" w:lineRule="auto"/>
              <w:jc w:val="both"/>
              <w:rPr>
                <w:sz w:val="20"/>
                <w:szCs w:val="20"/>
              </w:rPr>
            </w:pPr>
            <w:r>
              <w:rPr>
                <w:rFonts w:ascii="標楷體" w:eastAsia="標楷體" w:hAnsi="標楷體" w:cs="標楷體"/>
              </w:rPr>
              <w:t>第二章物質的世界</w:t>
            </w:r>
          </w:p>
          <w:p w:rsidR="00B36319" w:rsidRDefault="00012FC3">
            <w:pPr>
              <w:rPr>
                <w:rFonts w:ascii="標楷體" w:eastAsia="標楷體" w:hAnsi="標楷體" w:cs="標楷體"/>
              </w:rPr>
            </w:pPr>
            <w:r>
              <w:rPr>
                <w:rFonts w:ascii="標楷體" w:eastAsia="標楷體" w:hAnsi="標楷體" w:cs="標楷體"/>
              </w:rPr>
              <w:t>2-1認識物質</w:t>
            </w:r>
          </w:p>
          <w:p w:rsidR="00B36319" w:rsidRDefault="00012FC3">
            <w:pPr>
              <w:rPr>
                <w:rFonts w:ascii="標楷體" w:eastAsia="標楷體" w:hAnsi="標楷體" w:cs="標楷體"/>
              </w:rPr>
            </w:pPr>
            <w:r>
              <w:rPr>
                <w:rFonts w:ascii="標楷體" w:eastAsia="標楷體" w:hAnsi="標楷體" w:cs="標楷體"/>
              </w:rPr>
              <w:t>2-2溶液與濃度</w:t>
            </w:r>
          </w:p>
          <w:p w:rsidR="00B36319" w:rsidRDefault="00012FC3">
            <w:r>
              <w:rPr>
                <w:rFonts w:ascii="標楷體" w:eastAsia="標楷體" w:hAnsi="標楷體" w:cs="標楷體"/>
              </w:rPr>
              <w:t>2-3混合物的分離</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w:t>
            </w:r>
            <w:r>
              <w:rPr>
                <w:rFonts w:ascii="標楷體" w:eastAsia="標楷體" w:hAnsi="標楷體" w:cs="標楷體"/>
              </w:rPr>
              <w:lastRenderedPageBreak/>
              <w:t>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rFonts w:ascii="標楷體" w:eastAsia="標楷體" w:hAnsi="標楷體" w:cs="標楷體"/>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B36319">
            <w:pPr>
              <w:spacing w:line="260" w:lineRule="auto"/>
              <w:jc w:val="both"/>
              <w:rPr>
                <w:sz w:val="20"/>
                <w:szCs w:val="20"/>
              </w:rPr>
            </w:pPr>
          </w:p>
          <w:p w:rsidR="00B36319" w:rsidRDefault="00B36319">
            <w:pPr>
              <w:spacing w:line="260" w:lineRule="auto"/>
              <w:jc w:val="both"/>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Ab-IV-1 物質的粒子模型與物質三態。</w:t>
            </w:r>
          </w:p>
          <w:p w:rsidR="00B36319" w:rsidRDefault="00012FC3">
            <w:pPr>
              <w:spacing w:line="260" w:lineRule="auto"/>
              <w:jc w:val="both"/>
              <w:rPr>
                <w:sz w:val="20"/>
                <w:szCs w:val="20"/>
              </w:rPr>
            </w:pPr>
            <w:r>
              <w:rPr>
                <w:rFonts w:ascii="標楷體" w:eastAsia="標楷體" w:hAnsi="標楷體" w:cs="標楷體"/>
              </w:rPr>
              <w:t>Ab-IV-2 溫度會影響物質的狀態。</w:t>
            </w:r>
          </w:p>
          <w:p w:rsidR="00B36319" w:rsidRDefault="00012FC3">
            <w:pPr>
              <w:spacing w:line="260" w:lineRule="auto"/>
              <w:jc w:val="both"/>
              <w:rPr>
                <w:sz w:val="20"/>
                <w:szCs w:val="20"/>
              </w:rPr>
            </w:pPr>
            <w:r>
              <w:rPr>
                <w:rFonts w:ascii="標楷體" w:eastAsia="標楷體" w:hAnsi="標楷體" w:cs="標楷體"/>
              </w:rPr>
              <w:t>Ab-IV-3 物質的物理性質與化學性質。</w:t>
            </w:r>
          </w:p>
          <w:p w:rsidR="00B36319" w:rsidRDefault="00012FC3">
            <w:pPr>
              <w:spacing w:line="260" w:lineRule="auto"/>
              <w:jc w:val="both"/>
              <w:rPr>
                <w:rFonts w:ascii="標楷體" w:eastAsia="標楷體" w:hAnsi="標楷體" w:cs="標楷體"/>
              </w:rPr>
            </w:pPr>
            <w:r>
              <w:rPr>
                <w:rFonts w:ascii="標楷體" w:eastAsia="標楷體" w:hAnsi="標楷體" w:cs="標楷體"/>
              </w:rPr>
              <w:t>Ab-IV-4 物質依是否可用物理方法分離，可分為純物質和混合物。</w:t>
            </w:r>
          </w:p>
          <w:p w:rsidR="00B36319" w:rsidRDefault="00012FC3">
            <w:pPr>
              <w:spacing w:line="260" w:lineRule="auto"/>
              <w:jc w:val="both"/>
              <w:rPr>
                <w:rFonts w:ascii="標楷體" w:eastAsia="標楷體" w:hAnsi="標楷體" w:cs="標楷體"/>
              </w:rPr>
            </w:pPr>
            <w:r>
              <w:rPr>
                <w:rFonts w:ascii="標楷體" w:eastAsia="標楷體" w:hAnsi="標楷體" w:cs="標楷體"/>
              </w:rPr>
              <w:t>Jb-IV-4 溶液的概念及重量百分濃度（P%）、百萬分點的表示法（ppm）</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Ab-IV-4 物質依是否可用物理方法分離，可分為純物質和混合物。</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Ca-IV-1 實驗分離混合物：結晶法、過濾法與簡易</w:t>
            </w:r>
            <w:proofErr w:type="gramStart"/>
            <w:r>
              <w:rPr>
                <w:rFonts w:ascii="標楷體" w:eastAsia="標楷體" w:hAnsi="標楷體" w:cs="標楷體"/>
              </w:rPr>
              <w:t>濾紙色層分析</w:t>
            </w:r>
            <w:proofErr w:type="gramEnd"/>
            <w:r>
              <w:rPr>
                <w:rFonts w:ascii="標楷體" w:eastAsia="標楷體" w:hAnsi="標楷體" w:cs="標楷體"/>
              </w:rPr>
              <w:t>法。</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1.觀察</w:t>
            </w:r>
          </w:p>
          <w:p w:rsidR="00B36319" w:rsidRDefault="00012FC3">
            <w:pPr>
              <w:jc w:val="both"/>
              <w:rPr>
                <w:rFonts w:ascii="標楷體" w:eastAsia="標楷體" w:hAnsi="標楷體" w:cs="標楷體"/>
              </w:rPr>
            </w:pPr>
            <w:r>
              <w:rPr>
                <w:rFonts w:ascii="標楷體" w:eastAsia="標楷體" w:hAnsi="標楷體" w:cs="標楷體"/>
              </w:rPr>
              <w:t>2.口頭詢問</w:t>
            </w:r>
          </w:p>
          <w:p w:rsidR="00B36319" w:rsidRDefault="00012FC3">
            <w:pPr>
              <w:spacing w:line="260" w:lineRule="auto"/>
              <w:jc w:val="both"/>
              <w:rPr>
                <w:sz w:val="20"/>
                <w:szCs w:val="20"/>
              </w:rPr>
            </w:pPr>
            <w:r>
              <w:rPr>
                <w:rFonts w:ascii="標楷體" w:eastAsia="標楷體" w:hAnsi="標楷體" w:cs="標楷體"/>
              </w:rPr>
              <w:t>3.實驗操作</w:t>
            </w:r>
          </w:p>
          <w:p w:rsidR="00B36319" w:rsidRDefault="00012FC3">
            <w:pPr>
              <w:jc w:val="both"/>
              <w:rPr>
                <w:rFonts w:ascii="標楷體" w:eastAsia="標楷體" w:hAnsi="標楷體" w:cs="標楷體"/>
                <w:color w:val="000000"/>
              </w:rPr>
            </w:pPr>
            <w:r>
              <w:rPr>
                <w:rFonts w:ascii="標楷體" w:eastAsia="標楷體" w:hAnsi="標楷體" w:cs="標楷體"/>
              </w:rPr>
              <w:t>4.實驗觀察</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環J4 了解永續發展的意義（環境、社會、與經濟的均衡發展）與原則。</w:t>
            </w:r>
          </w:p>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生J5 覺察生活中的各種迷思，在生活作息、健康促進、飲食運動、休閒娛樂、人我關係等課題上進行價值思辨，尋求解決之道。</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閱J8 在學習上遇到問題時，願意尋</w:t>
            </w:r>
            <w:r>
              <w:rPr>
                <w:rFonts w:ascii="標楷體" w:eastAsia="標楷體" w:hAnsi="標楷體" w:cs="標楷體"/>
              </w:rPr>
              <w:lastRenderedPageBreak/>
              <w:t>找課外資料，解決困難。</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spacing w:line="260" w:lineRule="auto"/>
              <w:jc w:val="both"/>
              <w:rPr>
                <w:sz w:val="20"/>
                <w:szCs w:val="20"/>
              </w:rPr>
            </w:pPr>
            <w:r>
              <w:rPr>
                <w:rFonts w:ascii="標楷體" w:eastAsia="標楷體" w:hAnsi="標楷體" w:cs="標楷體"/>
              </w:rPr>
              <w:t>戶J2 擴充對環境的理解，運用所學的知識到生活當中，具備觀察、描述、測量、紀錄的能力。</w:t>
            </w:r>
          </w:p>
          <w:p w:rsidR="00B36319" w:rsidRDefault="00012FC3">
            <w:pPr>
              <w:spacing w:line="260" w:lineRule="auto"/>
              <w:jc w:val="both"/>
              <w:rPr>
                <w:b/>
                <w:sz w:val="20"/>
                <w:szCs w:val="20"/>
              </w:rPr>
            </w:pPr>
            <w:r>
              <w:rPr>
                <w:rFonts w:ascii="標楷體" w:eastAsia="標楷體" w:hAnsi="標楷體" w:cs="標楷體"/>
                <w:b/>
              </w:rPr>
              <w:t>【國際教育】</w:t>
            </w:r>
          </w:p>
          <w:p w:rsidR="00B36319" w:rsidRDefault="00012FC3">
            <w:pPr>
              <w:jc w:val="both"/>
              <w:rPr>
                <w:rFonts w:ascii="標楷體" w:eastAsia="標楷體" w:hAnsi="標楷體" w:cs="標楷體"/>
              </w:rPr>
            </w:pPr>
            <w:r>
              <w:rPr>
                <w:rFonts w:ascii="標楷體" w:eastAsia="標楷體" w:hAnsi="標楷體" w:cs="標楷體"/>
              </w:rPr>
              <w:t>國J4 尊重與欣賞世界不同文化的價值。</w:t>
            </w:r>
          </w:p>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安J4 探討日常生活發生事故的影響因素。</w:t>
            </w:r>
          </w:p>
          <w:p w:rsidR="00B36319" w:rsidRDefault="00B36319">
            <w:pPr>
              <w:jc w:val="both"/>
              <w:rPr>
                <w:rFonts w:ascii="標楷體" w:eastAsia="標楷體" w:hAnsi="標楷體" w:cs="標楷體"/>
                <w:color w:val="00000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r>
              <w:rPr>
                <w:rFonts w:ascii="標楷體" w:eastAsia="標楷體" w:hAnsi="標楷體" w:cs="標楷體"/>
              </w:rPr>
              <w:lastRenderedPageBreak/>
              <w:t>社會領域</w:t>
            </w:r>
          </w:p>
          <w:p w:rsidR="00B36319" w:rsidRDefault="00012FC3">
            <w:pPr>
              <w:rPr>
                <w:rFonts w:ascii="標楷體" w:eastAsia="標楷體" w:hAnsi="標楷體" w:cs="標楷體"/>
              </w:rPr>
            </w:pPr>
            <w:r>
              <w:rPr>
                <w:rFonts w:ascii="標楷體" w:eastAsia="標楷體" w:hAnsi="標楷體" w:cs="標楷體"/>
              </w:rPr>
              <w:t>語文領域</w:t>
            </w:r>
          </w:p>
          <w:p w:rsidR="00B36319" w:rsidRDefault="00012FC3">
            <w:pPr>
              <w:rPr>
                <w:rFonts w:ascii="標楷體" w:eastAsia="標楷體" w:hAnsi="標楷體" w:cs="標楷體"/>
                <w:color w:val="000000"/>
              </w:rPr>
            </w:pPr>
            <w:r>
              <w:rPr>
                <w:rFonts w:ascii="標楷體" w:eastAsia="標楷體" w:hAnsi="標楷體" w:cs="標楷體"/>
              </w:rPr>
              <w:t>綜合活動領域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7-9</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第三章波動與聲音</w:t>
            </w:r>
          </w:p>
          <w:p w:rsidR="00B36319" w:rsidRDefault="00012FC3">
            <w:pPr>
              <w:jc w:val="both"/>
              <w:rPr>
                <w:rFonts w:ascii="標楷體" w:eastAsia="標楷體" w:hAnsi="標楷體" w:cs="標楷體"/>
              </w:rPr>
            </w:pPr>
            <w:r>
              <w:rPr>
                <w:rFonts w:ascii="標楷體" w:eastAsia="標楷體" w:hAnsi="標楷體" w:cs="標楷體"/>
              </w:rPr>
              <w:t>3-1波的傳播與特徵</w:t>
            </w:r>
          </w:p>
          <w:p w:rsidR="00B36319" w:rsidRDefault="00012FC3">
            <w:pPr>
              <w:jc w:val="both"/>
              <w:rPr>
                <w:rFonts w:ascii="標楷體" w:eastAsia="標楷體" w:hAnsi="標楷體" w:cs="標楷體"/>
              </w:rPr>
            </w:pPr>
            <w:r>
              <w:rPr>
                <w:rFonts w:ascii="標楷體" w:eastAsia="標楷體" w:hAnsi="標楷體" w:cs="標楷體"/>
              </w:rPr>
              <w:t>3-2聲音的形成</w:t>
            </w:r>
          </w:p>
          <w:p w:rsidR="00B36319" w:rsidRDefault="00012FC3">
            <w:pPr>
              <w:jc w:val="both"/>
              <w:rPr>
                <w:rFonts w:ascii="標楷體" w:eastAsia="標楷體" w:hAnsi="標楷體" w:cs="標楷體"/>
              </w:rPr>
            </w:pPr>
            <w:r>
              <w:rPr>
                <w:rFonts w:ascii="標楷體" w:eastAsia="標楷體" w:hAnsi="標楷體" w:cs="標楷體"/>
              </w:rPr>
              <w:lastRenderedPageBreak/>
              <w:t>3-3多變的聲音</w:t>
            </w:r>
          </w:p>
          <w:p w:rsidR="00B36319" w:rsidRDefault="00012FC3">
            <w:pPr>
              <w:jc w:val="both"/>
              <w:rPr>
                <w:rFonts w:ascii="標楷體" w:eastAsia="標楷體" w:hAnsi="標楷體" w:cs="標楷體"/>
              </w:rPr>
            </w:pPr>
            <w:r>
              <w:rPr>
                <w:rFonts w:ascii="標楷體" w:eastAsia="標楷體" w:hAnsi="標楷體" w:cs="標楷體"/>
              </w:rPr>
              <w:t>3-4聲波的傳播與應用</w:t>
            </w:r>
          </w:p>
          <w:p w:rsidR="00B36319" w:rsidRDefault="00012FC3">
            <w:pPr>
              <w:jc w:val="both"/>
              <w:rPr>
                <w:rFonts w:ascii="標楷體" w:eastAsia="標楷體" w:hAnsi="標楷體" w:cs="標楷體"/>
                <w:color w:val="000000"/>
              </w:rPr>
            </w:pPr>
            <w:r>
              <w:rPr>
                <w:rFonts w:ascii="標楷體" w:eastAsia="標楷體" w:hAnsi="標楷體" w:cs="標楷體"/>
              </w:rPr>
              <w:t>(第7</w:t>
            </w:r>
            <w:proofErr w:type="gramStart"/>
            <w:r>
              <w:rPr>
                <w:rFonts w:ascii="標楷體" w:eastAsia="標楷體" w:hAnsi="標楷體" w:cs="標楷體"/>
              </w:rPr>
              <w:t>週</w:t>
            </w:r>
            <w:proofErr w:type="gramEnd"/>
            <w:r>
              <w:rPr>
                <w:rFonts w:ascii="標楷體" w:eastAsia="標楷體" w:hAnsi="標楷體" w:cs="標楷體"/>
              </w:rPr>
              <w:t>為第一次段考)</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w:t>
            </w:r>
            <w:r>
              <w:rPr>
                <w:rFonts w:ascii="標楷體" w:eastAsia="標楷體" w:hAnsi="標楷體" w:cs="標楷體"/>
              </w:rPr>
              <w:lastRenderedPageBreak/>
              <w:t>合理的懷疑態度，並對他人的資訊或報告，提出自己的看法或解釋。</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rFonts w:ascii="標楷體" w:eastAsia="標楷體" w:hAnsi="標楷體" w:cs="標楷體"/>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rFonts w:ascii="標楷體" w:eastAsia="標楷體" w:hAnsi="標楷體" w:cs="標楷體"/>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rFonts w:ascii="標楷體" w:eastAsia="標楷體" w:hAnsi="標楷體" w:cs="標楷體"/>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lastRenderedPageBreak/>
              <w:t>po-IV-2 能辨別適合科學探究或適合以科學方式尋求解決的問題（或假說），並能依據觀察、蒐集資料、閱讀、思考、討論等，提出適宜探究之問題。</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rFonts w:ascii="標楷體" w:eastAsia="標楷體" w:hAnsi="標楷體" w:cs="標楷體"/>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lastRenderedPageBreak/>
              <w:t>Ka-IV-1 波的特徵，例如：波峰、波谷、波長、頻率、波速、振幅。</w:t>
            </w:r>
          </w:p>
          <w:p w:rsidR="00B36319" w:rsidRDefault="00012FC3">
            <w:pPr>
              <w:jc w:val="both"/>
              <w:rPr>
                <w:rFonts w:ascii="標楷體" w:eastAsia="標楷體" w:hAnsi="標楷體" w:cs="標楷體"/>
              </w:rPr>
            </w:pPr>
            <w:r>
              <w:rPr>
                <w:rFonts w:ascii="標楷體" w:eastAsia="標楷體" w:hAnsi="標楷體" w:cs="標楷體"/>
              </w:rPr>
              <w:t>Ka-IV-2 波傳播的類型，例如：橫波和縱</w:t>
            </w:r>
            <w:r>
              <w:rPr>
                <w:rFonts w:ascii="標楷體" w:eastAsia="標楷體" w:hAnsi="標楷體" w:cs="標楷體"/>
              </w:rPr>
              <w:lastRenderedPageBreak/>
              <w:t>波。</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Ka-IV-3 介質的種類、狀態、密度及溫度等因素會影響聲音傳播的速率。</w:t>
            </w:r>
          </w:p>
          <w:p w:rsidR="00B36319" w:rsidRDefault="00012FC3">
            <w:pPr>
              <w:spacing w:line="260" w:lineRule="auto"/>
              <w:jc w:val="both"/>
              <w:rPr>
                <w:rFonts w:ascii="標楷體" w:eastAsia="標楷體" w:hAnsi="標楷體" w:cs="標楷體"/>
              </w:rPr>
            </w:pPr>
            <w:r>
              <w:rPr>
                <w:rFonts w:ascii="標楷體" w:eastAsia="標楷體" w:hAnsi="標楷體" w:cs="標楷體"/>
              </w:rPr>
              <w:t>Ka-IV-4 聲波會反射，可以做為測量、傳播等用途。</w:t>
            </w:r>
          </w:p>
          <w:p w:rsidR="00B36319" w:rsidRDefault="00012FC3">
            <w:pPr>
              <w:spacing w:line="260" w:lineRule="auto"/>
              <w:jc w:val="both"/>
              <w:rPr>
                <w:sz w:val="20"/>
                <w:szCs w:val="20"/>
              </w:rPr>
            </w:pPr>
            <w:r>
              <w:rPr>
                <w:rFonts w:ascii="標楷體" w:eastAsia="標楷體" w:hAnsi="標楷體" w:cs="標楷體"/>
              </w:rPr>
              <w:t>Ka-IV-5 耳朵可以分辨不同的聲音，例如：大小、高低及音色，但人耳聽不到超聲波。</w:t>
            </w:r>
          </w:p>
          <w:p w:rsidR="00B36319" w:rsidRDefault="00012FC3">
            <w:pPr>
              <w:jc w:val="both"/>
              <w:rPr>
                <w:rFonts w:ascii="標楷體" w:eastAsia="標楷體" w:hAnsi="標楷體" w:cs="標楷體"/>
              </w:rPr>
            </w:pPr>
            <w:r>
              <w:rPr>
                <w:rFonts w:ascii="標楷體" w:eastAsia="標楷體" w:hAnsi="標楷體" w:cs="標楷體"/>
              </w:rPr>
              <w:t>Mb-IV-2 科學史上重要發現的過程，以及不同性別、背景、族群者於其中的貢獻。</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Me-IV-7 對聲音的特性做深入的研究可以幫助我們更確實防範噪音的汙染。</w:t>
            </w:r>
          </w:p>
          <w:p w:rsidR="00B36319" w:rsidRDefault="00B36319">
            <w:pPr>
              <w:jc w:val="both"/>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w:t>
            </w:r>
          </w:p>
          <w:p w:rsidR="00B36319" w:rsidRDefault="00012FC3">
            <w:pPr>
              <w:jc w:val="both"/>
              <w:rPr>
                <w:rFonts w:ascii="標楷體" w:eastAsia="標楷體" w:hAnsi="標楷體" w:cs="標楷體"/>
              </w:rPr>
            </w:pPr>
            <w:r>
              <w:rPr>
                <w:rFonts w:ascii="標楷體" w:eastAsia="標楷體" w:hAnsi="標楷體" w:cs="標楷體"/>
              </w:rPr>
              <w:t>2.口頭詢問</w:t>
            </w:r>
          </w:p>
          <w:p w:rsidR="00B36319" w:rsidRDefault="00012FC3">
            <w:pPr>
              <w:spacing w:line="260" w:lineRule="auto"/>
              <w:jc w:val="both"/>
              <w:rPr>
                <w:sz w:val="20"/>
                <w:szCs w:val="20"/>
              </w:rPr>
            </w:pPr>
            <w:r>
              <w:rPr>
                <w:rFonts w:ascii="標楷體" w:eastAsia="標楷體" w:hAnsi="標楷體" w:cs="標楷體"/>
              </w:rPr>
              <w:t>3.實驗操作</w:t>
            </w:r>
          </w:p>
          <w:p w:rsidR="00B36319" w:rsidRDefault="00012FC3">
            <w:pPr>
              <w:jc w:val="both"/>
              <w:rPr>
                <w:rFonts w:ascii="標楷體" w:eastAsia="標楷體" w:hAnsi="標楷體" w:cs="標楷體"/>
              </w:rPr>
            </w:pPr>
            <w:r>
              <w:rPr>
                <w:rFonts w:ascii="標楷體" w:eastAsia="標楷體" w:hAnsi="標楷體" w:cs="標楷體"/>
              </w:rPr>
              <w:t>4.實驗報告</w:t>
            </w:r>
          </w:p>
          <w:p w:rsidR="00B36319" w:rsidRDefault="00012FC3">
            <w:pPr>
              <w:jc w:val="both"/>
              <w:rPr>
                <w:rFonts w:ascii="標楷體" w:eastAsia="標楷體" w:hAnsi="標楷體" w:cs="標楷體"/>
                <w:color w:val="000000"/>
              </w:rPr>
            </w:pPr>
            <w:r>
              <w:rPr>
                <w:rFonts w:ascii="標楷體" w:eastAsia="標楷體" w:hAnsi="標楷體" w:cs="標楷體"/>
              </w:rPr>
              <w:t>5.紙筆測驗</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品J3 關懷生活環境與自然生態永續發展。</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w:t>
            </w:r>
            <w:r>
              <w:rPr>
                <w:rFonts w:ascii="標楷體" w:eastAsia="標楷體" w:hAnsi="標楷體" w:cs="標楷體"/>
              </w:rPr>
              <w:lastRenderedPageBreak/>
              <w:t>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jc w:val="both"/>
              <w:rPr>
                <w:rFonts w:ascii="標楷體" w:eastAsia="標楷體" w:hAnsi="標楷體" w:cs="標楷體"/>
              </w:rPr>
            </w:pPr>
            <w:r>
              <w:rPr>
                <w:rFonts w:ascii="標楷體" w:eastAsia="標楷體" w:hAnsi="標楷體" w:cs="標楷體"/>
              </w:rPr>
              <w:t>閱J7 小心求證資訊來源，判讀文本知識的正確性。</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rPr>
            </w:pPr>
            <w:r>
              <w:rPr>
                <w:rFonts w:ascii="標楷體" w:eastAsia="標楷體" w:hAnsi="標楷體" w:cs="標楷體"/>
              </w:rPr>
              <w:t>戶J2 擴充對環境的理解，運用所學的知識到生活當中，具備觀察、描述、測量、紀錄的能力。</w:t>
            </w:r>
          </w:p>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環J14 了解能量流動及物質循環與生態系統運作的關係。</w:t>
            </w:r>
          </w:p>
          <w:p w:rsidR="00B36319" w:rsidRDefault="00B36319">
            <w:pPr>
              <w:jc w:val="both"/>
              <w:rPr>
                <w:rFonts w:ascii="標楷體" w:eastAsia="標楷體" w:hAnsi="標楷體" w:cs="標楷體"/>
                <w:color w:val="00000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r>
              <w:rPr>
                <w:rFonts w:ascii="標楷體" w:eastAsia="標楷體" w:hAnsi="標楷體" w:cs="標楷體"/>
              </w:rPr>
              <w:lastRenderedPageBreak/>
              <w:t>語文領域</w:t>
            </w:r>
          </w:p>
          <w:p w:rsidR="00B36319" w:rsidRDefault="00012FC3">
            <w:pPr>
              <w:rPr>
                <w:rFonts w:ascii="標楷體" w:eastAsia="標楷體" w:hAnsi="標楷體" w:cs="標楷體"/>
                <w:color w:val="000000"/>
              </w:rPr>
            </w:pPr>
            <w:r>
              <w:rPr>
                <w:rFonts w:ascii="標楷體" w:eastAsia="標楷體" w:hAnsi="標楷體" w:cs="標楷體"/>
              </w:rPr>
              <w:t>綜合活動領域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10-13</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proofErr w:type="gramStart"/>
            <w:r>
              <w:rPr>
                <w:rFonts w:ascii="標楷體" w:eastAsia="標楷體" w:hAnsi="標楷體" w:cs="標楷體"/>
              </w:rPr>
              <w:t>第四章光</w:t>
            </w:r>
            <w:proofErr w:type="gramEnd"/>
            <w:r>
              <w:rPr>
                <w:rFonts w:ascii="標楷體" w:eastAsia="標楷體" w:hAnsi="標楷體" w:cs="標楷體"/>
              </w:rPr>
              <w:t>、影像與顏色</w:t>
            </w:r>
          </w:p>
          <w:p w:rsidR="00B36319" w:rsidRDefault="00012FC3">
            <w:pPr>
              <w:jc w:val="both"/>
              <w:rPr>
                <w:rFonts w:ascii="標楷體" w:eastAsia="標楷體" w:hAnsi="標楷體" w:cs="標楷體"/>
              </w:rPr>
            </w:pPr>
            <w:r>
              <w:rPr>
                <w:rFonts w:ascii="標楷體" w:eastAsia="標楷體" w:hAnsi="標楷體" w:cs="標楷體"/>
              </w:rPr>
              <w:t>4-1光的傳播</w:t>
            </w:r>
          </w:p>
          <w:p w:rsidR="00B36319" w:rsidRDefault="00012FC3">
            <w:pPr>
              <w:jc w:val="both"/>
              <w:rPr>
                <w:rFonts w:ascii="標楷體" w:eastAsia="標楷體" w:hAnsi="標楷體" w:cs="標楷體"/>
              </w:rPr>
            </w:pPr>
            <w:r>
              <w:rPr>
                <w:rFonts w:ascii="標楷體" w:eastAsia="標楷體" w:hAnsi="標楷體" w:cs="標楷體"/>
              </w:rPr>
              <w:t>4-2光的反射與</w:t>
            </w:r>
            <w:proofErr w:type="gramStart"/>
            <w:r>
              <w:rPr>
                <w:rFonts w:ascii="標楷體" w:eastAsia="標楷體" w:hAnsi="標楷體" w:cs="標楷體"/>
              </w:rPr>
              <w:t>面鏡成</w:t>
            </w:r>
            <w:proofErr w:type="gramEnd"/>
            <w:r>
              <w:rPr>
                <w:rFonts w:ascii="標楷體" w:eastAsia="標楷體" w:hAnsi="標楷體" w:cs="標楷體"/>
              </w:rPr>
              <w:t>像</w:t>
            </w:r>
          </w:p>
          <w:p w:rsidR="00B36319" w:rsidRDefault="00012FC3">
            <w:pPr>
              <w:jc w:val="both"/>
              <w:rPr>
                <w:rFonts w:ascii="標楷體" w:eastAsia="標楷體" w:hAnsi="標楷體" w:cs="標楷體"/>
              </w:rPr>
            </w:pPr>
            <w:r>
              <w:rPr>
                <w:rFonts w:ascii="標楷體" w:eastAsia="標楷體" w:hAnsi="標楷體" w:cs="標楷體"/>
              </w:rPr>
              <w:t>4-3光的折射</w:t>
            </w:r>
          </w:p>
          <w:p w:rsidR="00B36319" w:rsidRDefault="00012FC3">
            <w:pPr>
              <w:jc w:val="both"/>
              <w:rPr>
                <w:rFonts w:ascii="標楷體" w:eastAsia="標楷體" w:hAnsi="標楷體" w:cs="標楷體"/>
              </w:rPr>
            </w:pPr>
            <w:r>
              <w:rPr>
                <w:rFonts w:ascii="標楷體" w:eastAsia="標楷體" w:hAnsi="標楷體" w:cs="標楷體"/>
              </w:rPr>
              <w:t>4-4透鏡成像</w:t>
            </w:r>
          </w:p>
          <w:p w:rsidR="00B36319" w:rsidRDefault="00012FC3">
            <w:pPr>
              <w:jc w:val="both"/>
              <w:rPr>
                <w:rFonts w:ascii="標楷體" w:eastAsia="標楷體" w:hAnsi="標楷體" w:cs="標楷體"/>
                <w:color w:val="000000"/>
              </w:rPr>
            </w:pPr>
            <w:r>
              <w:rPr>
                <w:rFonts w:ascii="標楷體" w:eastAsia="標楷體" w:hAnsi="標楷體" w:cs="標楷體"/>
              </w:rPr>
              <w:t>4-5色散與顏色</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w:t>
            </w:r>
            <w:r>
              <w:rPr>
                <w:rFonts w:ascii="標楷體" w:eastAsia="標楷體" w:hAnsi="標楷體" w:cs="標楷體"/>
              </w:rPr>
              <w:lastRenderedPageBreak/>
              <w:t>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w:t>
            </w:r>
            <w:r>
              <w:rPr>
                <w:rFonts w:ascii="標楷體" w:eastAsia="標楷體" w:hAnsi="標楷體" w:cs="標楷體"/>
              </w:rPr>
              <w:lastRenderedPageBreak/>
              <w:t>現的樂趣。</w:t>
            </w:r>
          </w:p>
          <w:p w:rsidR="00B36319" w:rsidRDefault="00012FC3">
            <w:pPr>
              <w:spacing w:line="260" w:lineRule="auto"/>
              <w:rPr>
                <w:rFonts w:ascii="標楷體" w:eastAsia="標楷體" w:hAnsi="標楷體" w:cs="標楷體"/>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p w:rsidR="00B36319" w:rsidRDefault="00012FC3">
            <w:pPr>
              <w:spacing w:line="260" w:lineRule="auto"/>
              <w:rPr>
                <w:sz w:val="20"/>
                <w:szCs w:val="20"/>
              </w:rPr>
            </w:pPr>
            <w:r>
              <w:rPr>
                <w:rFonts w:ascii="標楷體" w:eastAsia="標楷體" w:hAnsi="標楷體" w:cs="標楷體"/>
              </w:rPr>
              <w:t>an-IV-1 察覺到科學的觀察、測量和方法是否具有正當性，是受到社會共同建構的標準所規範。</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Ka-IV-6 由針孔成像、影子實驗驗證與說明光的</w:t>
            </w:r>
            <w:proofErr w:type="gramStart"/>
            <w:r>
              <w:rPr>
                <w:rFonts w:ascii="標楷體" w:eastAsia="標楷體" w:hAnsi="標楷體" w:cs="標楷體"/>
              </w:rPr>
              <w:t>直進性</w:t>
            </w:r>
            <w:proofErr w:type="gramEnd"/>
            <w:r>
              <w:rPr>
                <w:rFonts w:ascii="標楷體" w:eastAsia="標楷體" w:hAnsi="標楷體" w:cs="標楷體"/>
              </w:rPr>
              <w:t>。</w:t>
            </w:r>
          </w:p>
          <w:p w:rsidR="00B36319" w:rsidRDefault="00012FC3">
            <w:pPr>
              <w:jc w:val="both"/>
              <w:rPr>
                <w:rFonts w:ascii="標楷體" w:eastAsia="標楷體" w:hAnsi="標楷體" w:cs="標楷體"/>
              </w:rPr>
            </w:pPr>
            <w:r>
              <w:rPr>
                <w:rFonts w:ascii="標楷體" w:eastAsia="標楷體" w:hAnsi="標楷體" w:cs="標楷體"/>
              </w:rPr>
              <w:t>Ka-IV-7 光速的大小和影響光速的因素。</w:t>
            </w:r>
          </w:p>
          <w:p w:rsidR="00B36319" w:rsidRDefault="00012FC3">
            <w:pPr>
              <w:jc w:val="both"/>
              <w:rPr>
                <w:rFonts w:ascii="標楷體" w:eastAsia="標楷體" w:hAnsi="標楷體" w:cs="標楷體"/>
              </w:rPr>
            </w:pPr>
            <w:r>
              <w:rPr>
                <w:rFonts w:ascii="標楷體" w:eastAsia="標楷體" w:hAnsi="標楷體" w:cs="標楷體"/>
              </w:rPr>
              <w:t>Ka-IV-8 透過實驗探討光的反射與折射規律。</w:t>
            </w:r>
          </w:p>
          <w:p w:rsidR="00B36319" w:rsidRDefault="00012FC3">
            <w:pPr>
              <w:jc w:val="both"/>
              <w:rPr>
                <w:rFonts w:ascii="標楷體" w:eastAsia="標楷體" w:hAnsi="標楷體" w:cs="標楷體"/>
              </w:rPr>
            </w:pPr>
            <w:r>
              <w:rPr>
                <w:rFonts w:ascii="標楷體" w:eastAsia="標楷體" w:hAnsi="標楷體" w:cs="標楷體"/>
              </w:rPr>
              <w:t>Ka-IV-9 生活中有許多實用光學儀器，如透鏡、</w:t>
            </w:r>
            <w:proofErr w:type="gramStart"/>
            <w:r>
              <w:rPr>
                <w:rFonts w:ascii="標楷體" w:eastAsia="標楷體" w:hAnsi="標楷體" w:cs="標楷體"/>
              </w:rPr>
              <w:t>面鏡</w:t>
            </w:r>
            <w:proofErr w:type="gramEnd"/>
            <w:r>
              <w:rPr>
                <w:rFonts w:ascii="標楷體" w:eastAsia="標楷體" w:hAnsi="標楷體" w:cs="標楷體"/>
              </w:rPr>
              <w:t>、眼睛、眼鏡、顯微鏡等。</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Ka-IV-10 陽光經過三稜鏡可以分散成各種色光。</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lastRenderedPageBreak/>
              <w:t>Ka-IV-11 物體的顏色是光選擇性反射的結果。</w:t>
            </w:r>
          </w:p>
          <w:p w:rsidR="00B36319" w:rsidRDefault="00012FC3">
            <w:pPr>
              <w:jc w:val="both"/>
              <w:rPr>
                <w:rFonts w:ascii="標楷體" w:eastAsia="標楷體" w:hAnsi="標楷體" w:cs="標楷體"/>
                <w:color w:val="000000"/>
              </w:rPr>
            </w:pPr>
            <w:r>
              <w:rPr>
                <w:rFonts w:ascii="標楷體" w:eastAsia="標楷體" w:hAnsi="標楷體" w:cs="標楷體"/>
              </w:rPr>
              <w:t>Mb-IV-2 科學史上重要發現的過程，以及不同性別、背景、族群者於其中的貢獻。</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w:t>
            </w:r>
          </w:p>
          <w:p w:rsidR="00B36319" w:rsidRDefault="00012FC3">
            <w:pPr>
              <w:jc w:val="both"/>
              <w:rPr>
                <w:rFonts w:ascii="標楷體" w:eastAsia="標楷體" w:hAnsi="標楷體" w:cs="標楷體"/>
              </w:rPr>
            </w:pPr>
            <w:r>
              <w:rPr>
                <w:rFonts w:ascii="標楷體" w:eastAsia="標楷體" w:hAnsi="標楷體" w:cs="標楷體"/>
              </w:rPr>
              <w:t>2.口頭詢問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jc w:val="both"/>
              <w:rPr>
                <w:rFonts w:ascii="標楷體" w:eastAsia="標楷體" w:hAnsi="標楷體" w:cs="標楷體"/>
              </w:rPr>
            </w:pPr>
            <w:r>
              <w:rPr>
                <w:rFonts w:ascii="標楷體" w:eastAsia="標楷體" w:hAnsi="標楷體" w:cs="標楷體"/>
              </w:rPr>
              <w:t>4.作業檢核</w:t>
            </w:r>
          </w:p>
          <w:p w:rsidR="00B36319" w:rsidRDefault="00012FC3">
            <w:pPr>
              <w:spacing w:line="260" w:lineRule="auto"/>
              <w:jc w:val="both"/>
              <w:rPr>
                <w:sz w:val="20"/>
                <w:szCs w:val="20"/>
              </w:rPr>
            </w:pPr>
            <w:r>
              <w:rPr>
                <w:rFonts w:ascii="標楷體" w:eastAsia="標楷體" w:hAnsi="標楷體" w:cs="標楷體"/>
              </w:rPr>
              <w:t>5.實驗操作</w:t>
            </w:r>
          </w:p>
          <w:p w:rsidR="00B36319" w:rsidRDefault="00012FC3">
            <w:pPr>
              <w:spacing w:line="260" w:lineRule="auto"/>
              <w:jc w:val="both"/>
              <w:rPr>
                <w:sz w:val="20"/>
                <w:szCs w:val="20"/>
              </w:rPr>
            </w:pPr>
            <w:r>
              <w:rPr>
                <w:rFonts w:ascii="標楷體" w:eastAsia="標楷體" w:hAnsi="標楷體" w:cs="標楷體"/>
              </w:rPr>
              <w:t>6.實驗報告</w:t>
            </w:r>
          </w:p>
          <w:p w:rsidR="00B36319" w:rsidRDefault="00B36319">
            <w:pPr>
              <w:jc w:val="both"/>
              <w:rPr>
                <w:rFonts w:ascii="標楷體" w:eastAsia="標楷體" w:hAnsi="標楷體" w:cs="標楷體"/>
                <w:color w:val="00000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jc w:val="both"/>
              <w:rPr>
                <w:rFonts w:ascii="標楷體" w:eastAsia="標楷體" w:hAnsi="標楷體" w:cs="標楷體"/>
              </w:rPr>
            </w:pPr>
            <w:r>
              <w:rPr>
                <w:rFonts w:ascii="標楷體" w:eastAsia="標楷體" w:hAnsi="標楷體" w:cs="標楷體"/>
              </w:rPr>
              <w:t>閱J7 小心求證資訊來源，判讀文本知識的正確性。</w:t>
            </w:r>
          </w:p>
          <w:p w:rsidR="00B36319" w:rsidRDefault="00012FC3">
            <w:pPr>
              <w:spacing w:line="260" w:lineRule="auto"/>
              <w:jc w:val="both"/>
              <w:rPr>
                <w:b/>
                <w:sz w:val="20"/>
                <w:szCs w:val="20"/>
              </w:rPr>
            </w:pPr>
            <w:r>
              <w:rPr>
                <w:rFonts w:ascii="標楷體" w:eastAsia="標楷體" w:hAnsi="標楷體" w:cs="標楷體"/>
                <w:b/>
              </w:rPr>
              <w:lastRenderedPageBreak/>
              <w:t>【戶外教育】</w:t>
            </w:r>
          </w:p>
          <w:p w:rsidR="00B36319" w:rsidRDefault="00012FC3">
            <w:pPr>
              <w:jc w:val="both"/>
              <w:rPr>
                <w:rFonts w:ascii="標楷體" w:eastAsia="標楷體" w:hAnsi="標楷體" w:cs="標楷體"/>
                <w:color w:val="000000"/>
              </w:rPr>
            </w:pPr>
            <w:r>
              <w:rPr>
                <w:rFonts w:ascii="標楷體" w:eastAsia="標楷體" w:hAnsi="標楷體" w:cs="標楷體"/>
              </w:rPr>
              <w:t>戶J2 擴充對環境的理解，運用所學的知識到生活當中，具備觀察、描述、測量、紀錄的能力。</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r>
              <w:rPr>
                <w:rFonts w:ascii="標楷體" w:eastAsia="標楷體" w:hAnsi="標楷體" w:cs="標楷體"/>
              </w:rPr>
              <w:lastRenderedPageBreak/>
              <w:t>語文領域</w:t>
            </w:r>
          </w:p>
          <w:p w:rsidR="00B36319" w:rsidRDefault="00012FC3">
            <w:pPr>
              <w:spacing w:line="260" w:lineRule="auto"/>
              <w:rPr>
                <w:sz w:val="20"/>
                <w:szCs w:val="20"/>
              </w:rPr>
            </w:pPr>
            <w:r>
              <w:rPr>
                <w:rFonts w:ascii="標楷體" w:eastAsia="標楷體" w:hAnsi="標楷體" w:cs="標楷體"/>
              </w:rPr>
              <w:t>數學領域</w:t>
            </w:r>
          </w:p>
          <w:p w:rsidR="00B36319" w:rsidRDefault="00012FC3">
            <w:pPr>
              <w:rPr>
                <w:rFonts w:ascii="標楷體" w:eastAsia="標楷體" w:hAnsi="標楷體" w:cs="標楷體"/>
              </w:rPr>
            </w:pPr>
            <w:r>
              <w:rPr>
                <w:rFonts w:ascii="標楷體" w:eastAsia="標楷體" w:hAnsi="標楷體" w:cs="標楷體"/>
              </w:rPr>
              <w:t>綜合活動領域</w:t>
            </w:r>
          </w:p>
          <w:p w:rsidR="00B36319" w:rsidRDefault="00012FC3">
            <w:pPr>
              <w:rPr>
                <w:rFonts w:ascii="標楷體" w:eastAsia="標楷體" w:hAnsi="標楷體" w:cs="標楷體"/>
                <w:color w:val="000000"/>
              </w:rPr>
            </w:pPr>
            <w:r>
              <w:rPr>
                <w:rFonts w:ascii="標楷體" w:eastAsia="標楷體" w:hAnsi="標楷體" w:cs="標楷體"/>
              </w:rPr>
              <w:t>社會領域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14-16</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第五章溫度與熱</w:t>
            </w:r>
          </w:p>
          <w:p w:rsidR="00B36319" w:rsidRDefault="00012FC3">
            <w:pPr>
              <w:jc w:val="both"/>
              <w:rPr>
                <w:rFonts w:ascii="標楷體" w:eastAsia="標楷體" w:hAnsi="標楷體" w:cs="標楷體"/>
              </w:rPr>
            </w:pPr>
            <w:r>
              <w:rPr>
                <w:rFonts w:ascii="標楷體" w:eastAsia="標楷體" w:hAnsi="標楷體" w:cs="標楷體"/>
              </w:rPr>
              <w:t>5-1溫度與溫度計</w:t>
            </w:r>
          </w:p>
          <w:p w:rsidR="00B36319" w:rsidRDefault="00012FC3">
            <w:pPr>
              <w:jc w:val="both"/>
              <w:rPr>
                <w:rFonts w:ascii="標楷體" w:eastAsia="標楷體" w:hAnsi="標楷體" w:cs="標楷體"/>
              </w:rPr>
            </w:pPr>
            <w:r>
              <w:rPr>
                <w:rFonts w:ascii="標楷體" w:eastAsia="標楷體" w:hAnsi="標楷體" w:cs="標楷體"/>
              </w:rPr>
              <w:t>5-2熱量</w:t>
            </w:r>
          </w:p>
          <w:p w:rsidR="00B36319" w:rsidRDefault="00012FC3">
            <w:pPr>
              <w:jc w:val="both"/>
              <w:rPr>
                <w:rFonts w:ascii="標楷體" w:eastAsia="標楷體" w:hAnsi="標楷體" w:cs="標楷體"/>
              </w:rPr>
            </w:pPr>
            <w:r>
              <w:rPr>
                <w:rFonts w:ascii="標楷體" w:eastAsia="標楷體" w:hAnsi="標楷體" w:cs="標楷體"/>
              </w:rPr>
              <w:t>5-3比熱</w:t>
            </w:r>
          </w:p>
          <w:p w:rsidR="00B36319" w:rsidRDefault="00012FC3">
            <w:pPr>
              <w:jc w:val="both"/>
              <w:rPr>
                <w:rFonts w:ascii="標楷體" w:eastAsia="標楷體" w:hAnsi="標楷體" w:cs="標楷體"/>
                <w:color w:val="000000"/>
              </w:rPr>
            </w:pPr>
            <w:r>
              <w:rPr>
                <w:rFonts w:ascii="標楷體" w:eastAsia="標楷體" w:hAnsi="標楷體" w:cs="標楷體"/>
              </w:rPr>
              <w:t>5-4熱的傳播方式</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w:t>
            </w:r>
            <w:r>
              <w:rPr>
                <w:rFonts w:ascii="標楷體" w:eastAsia="標楷體" w:hAnsi="標楷體" w:cs="標楷體"/>
              </w:rPr>
              <w:lastRenderedPageBreak/>
              <w:t>合理的懷疑態度，並對他人的資訊或報告，提出自己的看法或解釋。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po-IV-2 能辨別適合科學探究或適合以科學方式尋求解決的問題（或假說），並能依據觀察、蒐集資料、閱讀、思考、討論等，提出適宜探究之問題。</w:t>
            </w:r>
          </w:p>
          <w:p w:rsidR="00B36319" w:rsidRDefault="00012FC3">
            <w:pPr>
              <w:spacing w:line="260" w:lineRule="auto"/>
              <w:jc w:val="both"/>
              <w:rPr>
                <w:rFonts w:ascii="標楷體" w:eastAsia="標楷體" w:hAnsi="標楷體" w:cs="標楷體"/>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rFonts w:ascii="標楷體" w:eastAsia="標楷體" w:hAnsi="標楷體" w:cs="標楷體"/>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pc-IV-1 能理解同學的探究過程和結果</w:t>
            </w:r>
            <w:r>
              <w:rPr>
                <w:rFonts w:ascii="標楷體" w:eastAsia="標楷體" w:hAnsi="標楷體" w:cs="標楷體"/>
              </w:rPr>
              <w:lastRenderedPageBreak/>
              <w:t>（或經簡化過的科學報告），提出合理而且具有根據的疑問或意見。並能對問題、探究方法、證據及發現，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p w:rsidR="00B36319" w:rsidRDefault="00012FC3">
            <w:pPr>
              <w:spacing w:line="260" w:lineRule="auto"/>
              <w:jc w:val="both"/>
              <w:rPr>
                <w:sz w:val="20"/>
                <w:szCs w:val="20"/>
              </w:rPr>
            </w:pPr>
            <w:r>
              <w:rPr>
                <w:rFonts w:ascii="標楷體" w:eastAsia="標楷體" w:hAnsi="標楷體" w:cs="標楷體"/>
              </w:rPr>
              <w:t>an-IV-2 分辨科學知識的確定性和持久性，會因科學研究的時空背景不同而有所變化。</w:t>
            </w:r>
          </w:p>
          <w:p w:rsidR="00B36319" w:rsidRDefault="00012FC3">
            <w:pPr>
              <w:spacing w:line="260" w:lineRule="auto"/>
              <w:jc w:val="both"/>
              <w:rPr>
                <w:rFonts w:ascii="標楷體" w:eastAsia="標楷體" w:hAnsi="標楷體" w:cs="標楷體"/>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w:t>
            </w: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Bb-IV-1 熱具有從</w:t>
            </w:r>
            <w:proofErr w:type="gramStart"/>
            <w:r>
              <w:rPr>
                <w:rFonts w:ascii="標楷體" w:eastAsia="標楷體" w:hAnsi="標楷體" w:cs="標楷體"/>
              </w:rPr>
              <w:t>高溫處傳到</w:t>
            </w:r>
            <w:proofErr w:type="gramEnd"/>
            <w:r>
              <w:rPr>
                <w:rFonts w:ascii="標楷體" w:eastAsia="標楷體" w:hAnsi="標楷體" w:cs="標楷體"/>
              </w:rPr>
              <w:t>低溫處的趨勢。</w:t>
            </w:r>
          </w:p>
          <w:p w:rsidR="00B36319" w:rsidRDefault="00012FC3">
            <w:pPr>
              <w:spacing w:line="260" w:lineRule="auto"/>
              <w:jc w:val="both"/>
              <w:rPr>
                <w:rFonts w:ascii="標楷體" w:eastAsia="標楷體" w:hAnsi="標楷體" w:cs="標楷體"/>
              </w:rPr>
            </w:pPr>
            <w:r>
              <w:rPr>
                <w:rFonts w:ascii="標楷體" w:eastAsia="標楷體" w:hAnsi="標楷體" w:cs="標楷體"/>
              </w:rPr>
              <w:t xml:space="preserve">Bb-IV-2 </w:t>
            </w:r>
            <w:proofErr w:type="gramStart"/>
            <w:r>
              <w:rPr>
                <w:rFonts w:ascii="標楷體" w:eastAsia="標楷體" w:hAnsi="標楷體" w:cs="標楷體"/>
              </w:rPr>
              <w:t>透過水升高溫</w:t>
            </w:r>
            <w:proofErr w:type="gramEnd"/>
            <w:r>
              <w:rPr>
                <w:rFonts w:ascii="標楷體" w:eastAsia="標楷體" w:hAnsi="標楷體" w:cs="標楷體"/>
              </w:rPr>
              <w:t>所吸收的熱能定義熱量單位。</w:t>
            </w:r>
          </w:p>
          <w:p w:rsidR="00B36319" w:rsidRDefault="00012FC3">
            <w:pPr>
              <w:spacing w:line="260" w:lineRule="auto"/>
              <w:jc w:val="both"/>
              <w:rPr>
                <w:rFonts w:ascii="標楷體" w:eastAsia="標楷體" w:hAnsi="標楷體" w:cs="標楷體"/>
              </w:rPr>
            </w:pPr>
            <w:r>
              <w:rPr>
                <w:rFonts w:ascii="標楷體" w:eastAsia="標楷體" w:hAnsi="標楷體" w:cs="標楷體"/>
              </w:rPr>
              <w:t>Bb-IV-3 不同物質受熱後，其溫度的變化可能不同，比熱就是此特性的定量化描述。比熱對物質溫度變化的影響。</w:t>
            </w:r>
          </w:p>
          <w:p w:rsidR="00B36319" w:rsidRDefault="00012FC3">
            <w:pPr>
              <w:spacing w:line="260" w:lineRule="auto"/>
              <w:jc w:val="both"/>
              <w:rPr>
                <w:sz w:val="20"/>
                <w:szCs w:val="20"/>
              </w:rPr>
            </w:pPr>
            <w:r>
              <w:rPr>
                <w:rFonts w:ascii="標楷體" w:eastAsia="標楷體" w:hAnsi="標楷體" w:cs="標楷體"/>
              </w:rPr>
              <w:t>Bb-IV-4 熱的傳播方式包含傳導、對流與輻射。</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Bb-IV-5 熱會改變物</w:t>
            </w:r>
            <w:r>
              <w:rPr>
                <w:rFonts w:ascii="標楷體" w:eastAsia="標楷體" w:hAnsi="標楷體" w:cs="標楷體"/>
              </w:rPr>
              <w:lastRenderedPageBreak/>
              <w:t>質形態，例如：狀態產生變化、體積</w:t>
            </w:r>
            <w:proofErr w:type="gramStart"/>
            <w:r>
              <w:rPr>
                <w:rFonts w:ascii="標楷體" w:eastAsia="標楷體" w:hAnsi="標楷體" w:cs="標楷體"/>
              </w:rPr>
              <w:t>發生脹縮</w:t>
            </w:r>
            <w:proofErr w:type="gramEnd"/>
            <w:r>
              <w:rPr>
                <w:rFonts w:ascii="標楷體" w:eastAsia="標楷體" w:hAnsi="標楷體" w:cs="標楷體"/>
              </w:rPr>
              <w:t>。</w:t>
            </w:r>
          </w:p>
          <w:p w:rsidR="00B36319" w:rsidRDefault="00012FC3">
            <w:pPr>
              <w:spacing w:line="260" w:lineRule="auto"/>
              <w:jc w:val="both"/>
              <w:rPr>
                <w:rFonts w:ascii="Times New Roman" w:eastAsia="Times New Roman" w:hAnsi="Times New Roman" w:cs="Times New Roman"/>
                <w:sz w:val="20"/>
                <w:szCs w:val="20"/>
              </w:rPr>
            </w:pPr>
            <w:r>
              <w:rPr>
                <w:rFonts w:ascii="標楷體" w:eastAsia="標楷體" w:hAnsi="標楷體" w:cs="標楷體"/>
              </w:rPr>
              <w:t>Mb-IV-2 科學史上重要發現的過程，以及不同性別、背景、族群者於其中的貢獻。</w:t>
            </w:r>
          </w:p>
          <w:p w:rsidR="00B36319" w:rsidRDefault="00B36319">
            <w:pPr>
              <w:spacing w:line="260" w:lineRule="auto"/>
              <w:jc w:val="both"/>
              <w:rPr>
                <w:rFonts w:ascii="標楷體" w:eastAsia="標楷體" w:hAnsi="標楷體" w:cs="標楷體"/>
                <w:color w:val="000000"/>
              </w:rPr>
            </w:pPr>
          </w:p>
          <w:p w:rsidR="00B36319" w:rsidRDefault="00B36319">
            <w:pPr>
              <w:spacing w:line="260" w:lineRule="auto"/>
              <w:jc w:val="both"/>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w:t>
            </w:r>
          </w:p>
          <w:p w:rsidR="00B36319" w:rsidRDefault="00012FC3">
            <w:pPr>
              <w:spacing w:line="260" w:lineRule="auto"/>
              <w:jc w:val="both"/>
              <w:rPr>
                <w:sz w:val="20"/>
                <w:szCs w:val="20"/>
              </w:rPr>
            </w:pPr>
            <w:r>
              <w:rPr>
                <w:rFonts w:ascii="標楷體" w:eastAsia="標楷體" w:hAnsi="標楷體" w:cs="標楷體"/>
              </w:rPr>
              <w:t>2.口頭詢問</w:t>
            </w:r>
          </w:p>
          <w:p w:rsidR="00B36319" w:rsidRDefault="00012FC3">
            <w:pPr>
              <w:spacing w:line="260" w:lineRule="auto"/>
              <w:jc w:val="both"/>
              <w:rPr>
                <w:sz w:val="20"/>
                <w:szCs w:val="20"/>
              </w:rPr>
            </w:pPr>
            <w:r>
              <w:rPr>
                <w:rFonts w:ascii="標楷體" w:eastAsia="標楷體" w:hAnsi="標楷體" w:cs="標楷體"/>
              </w:rPr>
              <w:t>3.實驗操作</w:t>
            </w:r>
          </w:p>
          <w:p w:rsidR="00B36319" w:rsidRDefault="00012FC3">
            <w:pPr>
              <w:jc w:val="both"/>
              <w:rPr>
                <w:rFonts w:ascii="標楷體" w:eastAsia="標楷體" w:hAnsi="標楷體" w:cs="標楷體"/>
                <w:color w:val="000000"/>
              </w:rPr>
            </w:pPr>
            <w:r>
              <w:rPr>
                <w:rFonts w:ascii="標楷體" w:eastAsia="標楷體" w:hAnsi="標楷體" w:cs="標楷體"/>
              </w:rPr>
              <w:t>4.實驗報告</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widowControl/>
              <w:spacing w:line="260" w:lineRule="auto"/>
              <w:jc w:val="both"/>
              <w:rPr>
                <w:b/>
                <w:sz w:val="20"/>
                <w:szCs w:val="20"/>
              </w:rPr>
            </w:pPr>
            <w:r>
              <w:rPr>
                <w:rFonts w:ascii="標楷體" w:eastAsia="標楷體" w:hAnsi="標楷體" w:cs="標楷體"/>
                <w:b/>
              </w:rPr>
              <w:t>【能源教育】</w:t>
            </w:r>
          </w:p>
          <w:p w:rsidR="00B36319" w:rsidRDefault="00012FC3">
            <w:pPr>
              <w:widowControl/>
              <w:spacing w:line="260" w:lineRule="auto"/>
              <w:jc w:val="both"/>
              <w:rPr>
                <w:sz w:val="20"/>
                <w:szCs w:val="20"/>
              </w:rPr>
            </w:pPr>
            <w:r>
              <w:rPr>
                <w:rFonts w:ascii="標楷體" w:eastAsia="標楷體" w:hAnsi="標楷體" w:cs="標楷體"/>
              </w:rPr>
              <w:t>能J4 了解各種能量形式的轉換。</w:t>
            </w:r>
          </w:p>
          <w:p w:rsidR="00B36319" w:rsidRDefault="00012FC3">
            <w:pPr>
              <w:widowControl/>
              <w:spacing w:line="260" w:lineRule="auto"/>
              <w:jc w:val="both"/>
              <w:rPr>
                <w:b/>
                <w:sz w:val="20"/>
                <w:szCs w:val="20"/>
              </w:rPr>
            </w:pPr>
            <w:r>
              <w:rPr>
                <w:rFonts w:ascii="標楷體" w:eastAsia="標楷體" w:hAnsi="標楷體" w:cs="標楷體"/>
                <w:b/>
              </w:rPr>
              <w:t>【品德教育】</w:t>
            </w:r>
          </w:p>
          <w:p w:rsidR="00B36319" w:rsidRDefault="00012FC3">
            <w:pPr>
              <w:widowControl/>
              <w:spacing w:line="260" w:lineRule="auto"/>
              <w:jc w:val="both"/>
              <w:rPr>
                <w:sz w:val="20"/>
                <w:szCs w:val="20"/>
              </w:rPr>
            </w:pPr>
            <w:r>
              <w:rPr>
                <w:rFonts w:ascii="標楷體" w:eastAsia="標楷體" w:hAnsi="標楷體" w:cs="標楷體"/>
              </w:rPr>
              <w:t>品J3 關懷生活環境與自然生態永續發展。</w:t>
            </w:r>
          </w:p>
          <w:p w:rsidR="00B36319" w:rsidRDefault="00012FC3">
            <w:pPr>
              <w:widowControl/>
              <w:spacing w:line="260" w:lineRule="auto"/>
              <w:jc w:val="both"/>
              <w:rPr>
                <w:b/>
                <w:sz w:val="20"/>
                <w:szCs w:val="20"/>
              </w:rPr>
            </w:pPr>
            <w:r>
              <w:rPr>
                <w:rFonts w:ascii="標楷體" w:eastAsia="標楷體" w:hAnsi="標楷體" w:cs="標楷體"/>
                <w:b/>
              </w:rPr>
              <w:t>【生命教育】</w:t>
            </w:r>
          </w:p>
          <w:p w:rsidR="00B36319" w:rsidRDefault="00012FC3">
            <w:pPr>
              <w:widowControl/>
              <w:spacing w:line="260" w:lineRule="auto"/>
              <w:jc w:val="both"/>
              <w:rPr>
                <w:sz w:val="20"/>
                <w:szCs w:val="20"/>
              </w:rPr>
            </w:pPr>
            <w:r>
              <w:rPr>
                <w:rFonts w:ascii="標楷體" w:eastAsia="標楷體" w:hAnsi="標楷體" w:cs="標楷體"/>
              </w:rPr>
              <w:t>生J5 覺察生活中的各種迷思，在生活作息、健康促進、飲食運動、休閒娛樂、人我關係等課題上進行價值思辨，尋求解決之道。</w:t>
            </w:r>
          </w:p>
          <w:p w:rsidR="00B36319" w:rsidRDefault="00012FC3">
            <w:pPr>
              <w:widowControl/>
              <w:spacing w:line="260" w:lineRule="auto"/>
              <w:jc w:val="both"/>
              <w:rPr>
                <w:b/>
                <w:sz w:val="20"/>
                <w:szCs w:val="20"/>
              </w:rPr>
            </w:pPr>
            <w:r>
              <w:rPr>
                <w:rFonts w:ascii="標楷體" w:eastAsia="標楷體" w:hAnsi="標楷體" w:cs="標楷體"/>
                <w:b/>
              </w:rPr>
              <w:lastRenderedPageBreak/>
              <w:t>【生涯規劃教育】</w:t>
            </w:r>
          </w:p>
          <w:p w:rsidR="00B36319" w:rsidRDefault="00012FC3">
            <w:pPr>
              <w:widowControl/>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rsidR="00B36319" w:rsidRDefault="00012FC3">
            <w:pPr>
              <w:widowControl/>
              <w:spacing w:line="260" w:lineRule="auto"/>
              <w:jc w:val="both"/>
              <w:rPr>
                <w:b/>
                <w:sz w:val="20"/>
                <w:szCs w:val="20"/>
              </w:rPr>
            </w:pPr>
            <w:r>
              <w:rPr>
                <w:rFonts w:ascii="標楷體" w:eastAsia="標楷體" w:hAnsi="標楷體" w:cs="標楷體"/>
                <w:b/>
              </w:rPr>
              <w:t>【閱讀素養教育】</w:t>
            </w:r>
          </w:p>
          <w:p w:rsidR="00B36319" w:rsidRDefault="00012FC3">
            <w:pPr>
              <w:jc w:val="both"/>
              <w:rPr>
                <w:rFonts w:ascii="標楷體" w:eastAsia="標楷體" w:hAnsi="標楷體" w:cs="標楷體"/>
              </w:rPr>
            </w:pPr>
            <w:r>
              <w:rPr>
                <w:rFonts w:ascii="標楷體" w:eastAsia="標楷體" w:hAnsi="標楷體" w:cs="標楷體"/>
              </w:rPr>
              <w:t>閱J7 小心求證資訊來源，判讀文本知識的正確性。</w:t>
            </w:r>
          </w:p>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安J4 探討日常生活發生事故的影響因素。</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color w:val="000000"/>
              </w:rPr>
            </w:pPr>
            <w:r>
              <w:rPr>
                <w:rFonts w:ascii="標楷體" w:eastAsia="標楷體" w:hAnsi="標楷體" w:cs="標楷體"/>
              </w:rPr>
              <w:t>戶J2 擴充對環境的理解，運用所學的知識到生活當中，具備觀察、描述、測量、紀錄的能力。</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綜合活動領域</w:t>
            </w:r>
          </w:p>
          <w:p w:rsidR="00B36319" w:rsidRDefault="00012FC3">
            <w:pPr>
              <w:jc w:val="both"/>
              <w:rPr>
                <w:rFonts w:ascii="標楷體" w:eastAsia="標楷體" w:hAnsi="標楷體" w:cs="標楷體"/>
                <w:color w:val="000000"/>
              </w:rPr>
            </w:pPr>
            <w:r>
              <w:rPr>
                <w:rFonts w:ascii="標楷體" w:eastAsia="標楷體" w:hAnsi="標楷體" w:cs="標楷體"/>
              </w:rPr>
              <w:t>社會領域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17-19</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第六章物質的基本結構</w:t>
            </w:r>
          </w:p>
          <w:p w:rsidR="00B36319" w:rsidRDefault="00012FC3">
            <w:pPr>
              <w:jc w:val="both"/>
              <w:rPr>
                <w:rFonts w:ascii="標楷體" w:eastAsia="標楷體" w:hAnsi="標楷體" w:cs="標楷體"/>
              </w:rPr>
            </w:pPr>
            <w:r>
              <w:rPr>
                <w:rFonts w:ascii="標楷體" w:eastAsia="標楷體" w:hAnsi="標楷體" w:cs="標楷體"/>
              </w:rPr>
              <w:t>6-1元素與化合物</w:t>
            </w:r>
          </w:p>
          <w:p w:rsidR="00B36319" w:rsidRDefault="00012FC3">
            <w:pPr>
              <w:jc w:val="both"/>
              <w:rPr>
                <w:rFonts w:ascii="標楷體" w:eastAsia="標楷體" w:hAnsi="標楷體" w:cs="標楷體"/>
              </w:rPr>
            </w:pPr>
            <w:r>
              <w:rPr>
                <w:rFonts w:ascii="標楷體" w:eastAsia="標楷體" w:hAnsi="標楷體" w:cs="標楷體"/>
              </w:rPr>
              <w:t>6-2生活中常見的元素</w:t>
            </w:r>
          </w:p>
          <w:p w:rsidR="00B36319" w:rsidRDefault="00012FC3">
            <w:pPr>
              <w:jc w:val="both"/>
              <w:rPr>
                <w:rFonts w:ascii="標楷體" w:eastAsia="標楷體" w:hAnsi="標楷體" w:cs="標楷體"/>
              </w:rPr>
            </w:pPr>
            <w:r>
              <w:rPr>
                <w:rFonts w:ascii="標楷體" w:eastAsia="標楷體" w:hAnsi="標楷體" w:cs="標楷體"/>
              </w:rPr>
              <w:lastRenderedPageBreak/>
              <w:t>6-3物質結構與原子</w:t>
            </w:r>
          </w:p>
          <w:p w:rsidR="00B36319" w:rsidRDefault="00012FC3">
            <w:pPr>
              <w:spacing w:line="260" w:lineRule="auto"/>
              <w:jc w:val="both"/>
              <w:rPr>
                <w:sz w:val="20"/>
                <w:szCs w:val="20"/>
              </w:rPr>
            </w:pPr>
            <w:r>
              <w:rPr>
                <w:rFonts w:ascii="標楷體" w:eastAsia="標楷體" w:hAnsi="標楷體" w:cs="標楷體"/>
              </w:rPr>
              <w:t>6-4週期表、</w:t>
            </w:r>
          </w:p>
          <w:p w:rsidR="00B36319" w:rsidRDefault="00012FC3">
            <w:pPr>
              <w:jc w:val="both"/>
              <w:rPr>
                <w:rFonts w:ascii="標楷體" w:eastAsia="標楷體" w:hAnsi="標楷體" w:cs="標楷體"/>
                <w:color w:val="000000"/>
              </w:rPr>
            </w:pPr>
            <w:r>
              <w:rPr>
                <w:rFonts w:ascii="標楷體" w:eastAsia="標楷體" w:hAnsi="標楷體" w:cs="標楷體"/>
              </w:rPr>
              <w:t>6-5分子與化學式</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rFonts w:ascii="標楷體" w:eastAsia="標楷體" w:hAnsi="標楷體" w:cs="標楷體"/>
              </w:rPr>
            </w:pPr>
            <w:r>
              <w:rPr>
                <w:rFonts w:ascii="標楷體" w:eastAsia="標楷體" w:hAnsi="標楷體" w:cs="標楷體"/>
              </w:rPr>
              <w:t>tc-IV-1 能依據已知的自然科學知識與概念，對自己蒐集與分類的科學數據，抱持</w:t>
            </w:r>
            <w:r>
              <w:rPr>
                <w:rFonts w:ascii="標楷體" w:eastAsia="標楷體" w:hAnsi="標楷體" w:cs="標楷體"/>
              </w:rPr>
              <w:lastRenderedPageBreak/>
              <w:t>合理的懷疑態度，並對他人的資訊或報告，提出自己的看法或解釋。</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rFonts w:ascii="標楷體" w:eastAsia="標楷體" w:hAnsi="標楷體" w:cs="標楷體"/>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ai-IV-1 動手實作解決問題或驗證自己想</w:t>
            </w:r>
            <w:r>
              <w:rPr>
                <w:rFonts w:ascii="標楷體" w:eastAsia="標楷體" w:hAnsi="標楷體" w:cs="標楷體"/>
              </w:rPr>
              <w:lastRenderedPageBreak/>
              <w:t>法，而獲得成就感。</w:t>
            </w:r>
          </w:p>
          <w:p w:rsidR="00B36319" w:rsidRDefault="00012FC3">
            <w:pPr>
              <w:spacing w:line="260" w:lineRule="auto"/>
              <w:jc w:val="both"/>
              <w:rPr>
                <w:rFonts w:ascii="標楷體" w:eastAsia="標楷體" w:hAnsi="標楷體" w:cs="標楷體"/>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B36319">
            <w:pPr>
              <w:spacing w:line="260" w:lineRule="auto"/>
              <w:jc w:val="both"/>
              <w:rPr>
                <w:sz w:val="20"/>
                <w:szCs w:val="20"/>
              </w:rPr>
            </w:pP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an-IV-2 分辨科學知識的確定性和持久性，會因科學研究的時空背景不同而有所變化。</w:t>
            </w:r>
          </w:p>
          <w:p w:rsidR="00B36319" w:rsidRDefault="00012FC3">
            <w:pPr>
              <w:spacing w:line="260" w:lineRule="auto"/>
              <w:jc w:val="both"/>
              <w:rPr>
                <w:sz w:val="20"/>
                <w:szCs w:val="20"/>
              </w:rPr>
            </w:pPr>
            <w:r>
              <w:rPr>
                <w:rFonts w:ascii="標楷體" w:eastAsia="標楷體" w:hAnsi="標楷體" w:cs="標楷體"/>
              </w:rPr>
              <w:t>an-IV-3 體察到不同性別、背景、族群科學家們具有堅毅、嚴謹和講求邏輯的特質，也具有好奇心、求知慾和想像力。</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Cb-IV-2 元素會因原子排列方式不同而有不同的特性。</w:t>
            </w:r>
          </w:p>
          <w:p w:rsidR="00B36319" w:rsidRDefault="00012FC3">
            <w:pPr>
              <w:spacing w:line="260" w:lineRule="auto"/>
              <w:jc w:val="both"/>
              <w:rPr>
                <w:sz w:val="20"/>
                <w:szCs w:val="20"/>
              </w:rPr>
            </w:pPr>
            <w:r>
              <w:rPr>
                <w:rFonts w:ascii="標楷體" w:eastAsia="標楷體" w:hAnsi="標楷體" w:cs="標楷體"/>
              </w:rPr>
              <w:t>Mc-IV-4 常見人造材料的特性、簡單的製造過程及在生活上的</w:t>
            </w:r>
            <w:r>
              <w:rPr>
                <w:rFonts w:ascii="標楷體" w:eastAsia="標楷體" w:hAnsi="標楷體" w:cs="標楷體"/>
              </w:rPr>
              <w:lastRenderedPageBreak/>
              <w:t>應用。</w:t>
            </w:r>
          </w:p>
          <w:p w:rsidR="00B36319" w:rsidRDefault="00012FC3">
            <w:pPr>
              <w:spacing w:line="260" w:lineRule="auto"/>
              <w:jc w:val="both"/>
              <w:rPr>
                <w:sz w:val="20"/>
                <w:szCs w:val="20"/>
              </w:rPr>
            </w:pPr>
            <w:r>
              <w:rPr>
                <w:rFonts w:ascii="標楷體" w:eastAsia="標楷體" w:hAnsi="標楷體" w:cs="標楷體"/>
              </w:rPr>
              <w:t>Aa-IV-1 原子模型的發展。</w:t>
            </w:r>
          </w:p>
          <w:p w:rsidR="00B36319" w:rsidRDefault="00012FC3">
            <w:pPr>
              <w:spacing w:line="260" w:lineRule="auto"/>
              <w:jc w:val="both"/>
              <w:rPr>
                <w:sz w:val="20"/>
                <w:szCs w:val="20"/>
              </w:rPr>
            </w:pPr>
            <w:r>
              <w:rPr>
                <w:rFonts w:ascii="標楷體" w:eastAsia="標楷體" w:hAnsi="標楷體" w:cs="標楷體"/>
              </w:rPr>
              <w:t>Ja-IV-2 化學反應是原子重新排列。</w:t>
            </w:r>
          </w:p>
          <w:p w:rsidR="00B36319" w:rsidRDefault="00012FC3">
            <w:pPr>
              <w:jc w:val="both"/>
              <w:rPr>
                <w:rFonts w:ascii="標楷體" w:eastAsia="標楷體" w:hAnsi="標楷體" w:cs="標楷體"/>
              </w:rPr>
            </w:pPr>
            <w:r>
              <w:rPr>
                <w:rFonts w:ascii="標楷體" w:eastAsia="標楷體" w:hAnsi="標楷體" w:cs="標楷體"/>
              </w:rPr>
              <w:t>Mb-IV-2 科學史上重要發現的過程，以及不同性別、背景、族群者於其中的貢獻。</w:t>
            </w:r>
          </w:p>
          <w:p w:rsidR="00B36319" w:rsidRDefault="00012FC3">
            <w:pPr>
              <w:spacing w:line="260" w:lineRule="auto"/>
              <w:jc w:val="both"/>
              <w:rPr>
                <w:sz w:val="20"/>
                <w:szCs w:val="20"/>
              </w:rPr>
            </w:pPr>
            <w:r>
              <w:rPr>
                <w:rFonts w:ascii="標楷體" w:eastAsia="標楷體" w:hAnsi="標楷體" w:cs="標楷體"/>
              </w:rPr>
              <w:t>Aa-IV-4 元素的性質有規律性和週期性。</w:t>
            </w:r>
          </w:p>
          <w:p w:rsidR="00B36319" w:rsidRDefault="00012FC3">
            <w:pPr>
              <w:spacing w:line="260" w:lineRule="auto"/>
              <w:jc w:val="both"/>
              <w:rPr>
                <w:sz w:val="20"/>
                <w:szCs w:val="20"/>
              </w:rPr>
            </w:pPr>
            <w:r>
              <w:rPr>
                <w:rFonts w:ascii="標楷體" w:eastAsia="標楷體" w:hAnsi="標楷體" w:cs="標楷體"/>
              </w:rPr>
              <w:t>Jb-IV-3 不同的離子在水溶液中可發生沉澱反應、酸鹼中和反應和氧化還原反應。</w:t>
            </w:r>
          </w:p>
          <w:p w:rsidR="00B36319" w:rsidRDefault="00012FC3">
            <w:pPr>
              <w:spacing w:line="260" w:lineRule="auto"/>
              <w:jc w:val="both"/>
              <w:rPr>
                <w:sz w:val="20"/>
                <w:szCs w:val="20"/>
              </w:rPr>
            </w:pPr>
            <w:r>
              <w:rPr>
                <w:rFonts w:ascii="標楷體" w:eastAsia="標楷體" w:hAnsi="標楷體" w:cs="標楷體"/>
              </w:rPr>
              <w:t>Mb-IV-2 科學史上重要發現的過程，以及不同性別、背景、族群者於其中的貢獻。</w:t>
            </w:r>
          </w:p>
          <w:p w:rsidR="00B36319" w:rsidRDefault="00012FC3">
            <w:pPr>
              <w:spacing w:line="260" w:lineRule="auto"/>
              <w:jc w:val="both"/>
              <w:rPr>
                <w:sz w:val="20"/>
                <w:szCs w:val="20"/>
              </w:rPr>
            </w:pPr>
            <w:r>
              <w:rPr>
                <w:rFonts w:ascii="標楷體" w:eastAsia="標楷體" w:hAnsi="標楷體" w:cs="標楷體"/>
              </w:rPr>
              <w:t>Aa-IV-5 元素與化合物有特定的化學符號表示法。</w:t>
            </w:r>
          </w:p>
          <w:p w:rsidR="00B36319" w:rsidRDefault="00012FC3">
            <w:pPr>
              <w:jc w:val="both"/>
              <w:rPr>
                <w:rFonts w:ascii="標楷體" w:eastAsia="標楷體" w:hAnsi="標楷體" w:cs="標楷體"/>
                <w:color w:val="000000"/>
              </w:rPr>
            </w:pPr>
            <w:r>
              <w:rPr>
                <w:rFonts w:ascii="標楷體" w:eastAsia="標楷體" w:hAnsi="標楷體" w:cs="標楷體"/>
              </w:rPr>
              <w:t>Cb-IV-1 分子與原子。</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w:t>
            </w:r>
          </w:p>
          <w:p w:rsidR="00B36319" w:rsidRDefault="00012FC3">
            <w:pPr>
              <w:spacing w:line="260" w:lineRule="auto"/>
              <w:jc w:val="both"/>
              <w:rPr>
                <w:sz w:val="20"/>
                <w:szCs w:val="20"/>
              </w:rPr>
            </w:pPr>
            <w:r>
              <w:rPr>
                <w:rFonts w:ascii="標楷體" w:eastAsia="標楷體" w:hAnsi="標楷體" w:cs="標楷體"/>
              </w:rPr>
              <w:t>2.口頭詢問</w:t>
            </w:r>
          </w:p>
          <w:p w:rsidR="00B36319" w:rsidRDefault="00012FC3">
            <w:pPr>
              <w:jc w:val="both"/>
              <w:rPr>
                <w:rFonts w:ascii="標楷體" w:eastAsia="標楷體" w:hAnsi="標楷體" w:cs="標楷體"/>
              </w:rPr>
            </w:pPr>
            <w:r>
              <w:rPr>
                <w:rFonts w:ascii="標楷體" w:eastAsia="標楷體" w:hAnsi="標楷體" w:cs="標楷體"/>
              </w:rPr>
              <w:t>3.專題報告</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5.實驗報告</w:t>
            </w:r>
          </w:p>
          <w:p w:rsidR="00B36319" w:rsidRDefault="00012FC3">
            <w:pPr>
              <w:jc w:val="both"/>
              <w:rPr>
                <w:rFonts w:ascii="標楷體" w:eastAsia="標楷體" w:hAnsi="標楷體" w:cs="標楷體"/>
                <w:color w:val="000000"/>
              </w:rPr>
            </w:pPr>
            <w:r>
              <w:rPr>
                <w:rFonts w:ascii="標楷體" w:eastAsia="標楷體" w:hAnsi="標楷體" w:cs="標楷體"/>
              </w:rPr>
              <w:t>6.紙筆測驗</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w:t>
            </w:r>
            <w:r>
              <w:rPr>
                <w:rFonts w:ascii="標楷體" w:eastAsia="標楷體" w:hAnsi="標楷體" w:cs="標楷體"/>
              </w:rPr>
              <w:lastRenderedPageBreak/>
              <w:t>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jc w:val="both"/>
              <w:rPr>
                <w:rFonts w:ascii="標楷體" w:eastAsia="標楷體" w:hAnsi="標楷體" w:cs="標楷體"/>
              </w:rPr>
            </w:pPr>
            <w:r>
              <w:rPr>
                <w:rFonts w:ascii="標楷體" w:eastAsia="標楷體" w:hAnsi="標楷體" w:cs="標楷體"/>
              </w:rPr>
              <w:t>閱J7 小心求證資訊來源，判讀文本知識的正確性。</w:t>
            </w:r>
          </w:p>
          <w:p w:rsidR="00B36319" w:rsidRDefault="00012FC3">
            <w:pPr>
              <w:spacing w:line="260" w:lineRule="auto"/>
              <w:jc w:val="both"/>
              <w:rPr>
                <w:b/>
                <w:sz w:val="20"/>
                <w:szCs w:val="20"/>
              </w:rPr>
            </w:pPr>
            <w:r>
              <w:rPr>
                <w:rFonts w:ascii="標楷體" w:eastAsia="標楷體" w:hAnsi="標楷體" w:cs="標楷體"/>
                <w:b/>
              </w:rPr>
              <w:t>【性別平等教育】</w:t>
            </w:r>
          </w:p>
          <w:p w:rsidR="00B36319" w:rsidRDefault="00012FC3">
            <w:pPr>
              <w:spacing w:line="260" w:lineRule="auto"/>
              <w:jc w:val="both"/>
              <w:rPr>
                <w:sz w:val="20"/>
                <w:szCs w:val="20"/>
              </w:rPr>
            </w:pPr>
            <w:r>
              <w:rPr>
                <w:rFonts w:ascii="標楷體" w:eastAsia="標楷體" w:hAnsi="標楷體" w:cs="標楷體"/>
              </w:rPr>
              <w:t>性J3 檢視家庭、學校、職場中基於性別刻板印象產生的偏見與歧視。</w:t>
            </w:r>
          </w:p>
          <w:p w:rsidR="00B36319" w:rsidRDefault="00012FC3">
            <w:pPr>
              <w:spacing w:line="260" w:lineRule="auto"/>
              <w:jc w:val="both"/>
              <w:rPr>
                <w:b/>
                <w:sz w:val="20"/>
                <w:szCs w:val="20"/>
              </w:rPr>
            </w:pPr>
            <w:r>
              <w:rPr>
                <w:rFonts w:ascii="標楷體" w:eastAsia="標楷體" w:hAnsi="標楷體" w:cs="標楷體"/>
                <w:b/>
              </w:rPr>
              <w:t>【人權教育】</w:t>
            </w:r>
          </w:p>
          <w:p w:rsidR="00B36319" w:rsidRDefault="00012FC3">
            <w:pPr>
              <w:spacing w:line="260" w:lineRule="auto"/>
              <w:jc w:val="both"/>
              <w:rPr>
                <w:sz w:val="20"/>
                <w:szCs w:val="20"/>
              </w:rPr>
            </w:pPr>
            <w:r>
              <w:rPr>
                <w:rFonts w:ascii="標楷體" w:eastAsia="標楷體" w:hAnsi="標楷體" w:cs="標楷體"/>
              </w:rPr>
              <w:t>人J9 認識教育權、工作權與個人生涯發展的關係。</w:t>
            </w:r>
          </w:p>
          <w:p w:rsidR="00B36319" w:rsidRDefault="00012FC3">
            <w:pPr>
              <w:spacing w:line="260" w:lineRule="auto"/>
              <w:jc w:val="both"/>
              <w:rPr>
                <w:b/>
                <w:sz w:val="20"/>
                <w:szCs w:val="20"/>
              </w:rPr>
            </w:pPr>
            <w:r>
              <w:rPr>
                <w:rFonts w:ascii="標楷體" w:eastAsia="標楷體" w:hAnsi="標楷體" w:cs="標楷體"/>
                <w:b/>
              </w:rPr>
              <w:t>【國際教育】</w:t>
            </w:r>
          </w:p>
          <w:p w:rsidR="00B36319" w:rsidRDefault="00012FC3">
            <w:pPr>
              <w:spacing w:line="260" w:lineRule="auto"/>
              <w:jc w:val="both"/>
              <w:rPr>
                <w:sz w:val="20"/>
                <w:szCs w:val="20"/>
              </w:rPr>
            </w:pPr>
            <w:r>
              <w:rPr>
                <w:rFonts w:ascii="標楷體" w:eastAsia="標楷體" w:hAnsi="標楷體" w:cs="標楷體"/>
              </w:rPr>
              <w:t>國J4 尊重與欣賞世界不同文化的價值。</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color w:val="000000"/>
              </w:rPr>
            </w:pPr>
            <w:r>
              <w:rPr>
                <w:rFonts w:ascii="標楷體" w:eastAsia="標楷體" w:hAnsi="標楷體" w:cs="標楷體"/>
              </w:rPr>
              <w:t>戶J2 擴充對環境的理解，運用所學的知識到生活當中，具備觀察、描述、測量、紀錄的能力。</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綜合活動領域</w:t>
            </w:r>
          </w:p>
          <w:p w:rsidR="00B36319" w:rsidRDefault="00012FC3">
            <w:pPr>
              <w:jc w:val="both"/>
              <w:rPr>
                <w:rFonts w:ascii="標楷體" w:eastAsia="標楷體" w:hAnsi="標楷體" w:cs="標楷體"/>
                <w:color w:val="000000"/>
              </w:rPr>
            </w:pPr>
            <w:r>
              <w:rPr>
                <w:rFonts w:ascii="標楷體" w:eastAsia="標楷體" w:hAnsi="標楷體" w:cs="標楷體"/>
              </w:rPr>
              <w:t>社會領域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20</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跨科主題</w:t>
            </w:r>
          </w:p>
          <w:p w:rsidR="00B36319" w:rsidRDefault="00012FC3">
            <w:pPr>
              <w:jc w:val="both"/>
              <w:rPr>
                <w:rFonts w:ascii="標楷體" w:eastAsia="標楷體" w:hAnsi="標楷體" w:cs="標楷體"/>
                <w:color w:val="000000"/>
              </w:rPr>
            </w:pPr>
            <w:r>
              <w:rPr>
                <w:rFonts w:ascii="標楷體" w:eastAsia="標楷體" w:hAnsi="標楷體" w:cs="標楷體"/>
              </w:rPr>
              <w:t>1.生命的原動力、2.地球的能源、3.太陽的畫布、4.紅外線的發現、5.光的直</w:t>
            </w:r>
            <w:proofErr w:type="gramStart"/>
            <w:r>
              <w:rPr>
                <w:rFonts w:ascii="標楷體" w:eastAsia="標楷體" w:hAnsi="標楷體" w:cs="標楷體"/>
              </w:rPr>
              <w:t>進性與日地</w:t>
            </w:r>
            <w:proofErr w:type="gramEnd"/>
            <w:r>
              <w:rPr>
                <w:rFonts w:ascii="標楷體" w:eastAsia="標楷體" w:hAnsi="標楷體" w:cs="標楷體"/>
              </w:rPr>
              <w:t>月運動、6.光傳播速率的測量</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w:t>
            </w:r>
            <w:r>
              <w:rPr>
                <w:rFonts w:ascii="標楷體" w:eastAsia="標楷體" w:hAnsi="標楷體" w:cs="標楷體"/>
              </w:rPr>
              <w:lastRenderedPageBreak/>
              <w:t>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rFonts w:ascii="標楷體" w:eastAsia="標楷體" w:hAnsi="標楷體" w:cs="標楷體"/>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an-IV-2 分辨科學知識的確定性和持久性，會因科學研究的時空背景不同而有所</w:t>
            </w:r>
            <w:r>
              <w:rPr>
                <w:rFonts w:ascii="標楷體" w:eastAsia="標楷體" w:hAnsi="標楷體" w:cs="標楷體"/>
              </w:rPr>
              <w:lastRenderedPageBreak/>
              <w:t>變化。</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Ba-IV-1 能量有不同形式，例如：動能、熱能、光能、電能、化學能等，而且彼此之間可以轉換。孤立系統的總能量會維持定值。</w:t>
            </w:r>
          </w:p>
          <w:p w:rsidR="00B36319" w:rsidRDefault="00012FC3">
            <w:pPr>
              <w:spacing w:line="260" w:lineRule="auto"/>
              <w:jc w:val="both"/>
              <w:rPr>
                <w:rFonts w:ascii="標楷體" w:eastAsia="標楷體" w:hAnsi="標楷體" w:cs="標楷體"/>
              </w:rPr>
            </w:pPr>
            <w:r>
              <w:rPr>
                <w:rFonts w:ascii="標楷體" w:eastAsia="標楷體" w:hAnsi="標楷體" w:cs="標楷體"/>
              </w:rPr>
              <w:t>Bb-IV-4 熱的傳播方式包含傳導、對流與輻射。</w:t>
            </w:r>
          </w:p>
          <w:p w:rsidR="00B36319" w:rsidRDefault="00012FC3">
            <w:pPr>
              <w:spacing w:line="260" w:lineRule="auto"/>
              <w:jc w:val="both"/>
              <w:rPr>
                <w:rFonts w:ascii="標楷體" w:eastAsia="標楷體" w:hAnsi="標楷體" w:cs="標楷體"/>
              </w:rPr>
            </w:pPr>
            <w:r>
              <w:rPr>
                <w:rFonts w:ascii="標楷體" w:eastAsia="標楷體" w:hAnsi="標楷體" w:cs="標楷體"/>
              </w:rPr>
              <w:t>Id-IV-3 地球的四季主要是因為地球自轉</w:t>
            </w:r>
            <w:r>
              <w:rPr>
                <w:rFonts w:ascii="標楷體" w:eastAsia="標楷體" w:hAnsi="標楷體" w:cs="標楷體"/>
              </w:rPr>
              <w:lastRenderedPageBreak/>
              <w:t>軸傾斜於地球公轉軌道面而造成。</w:t>
            </w:r>
          </w:p>
          <w:p w:rsidR="00B36319" w:rsidRDefault="00012FC3">
            <w:pPr>
              <w:spacing w:line="260" w:lineRule="auto"/>
              <w:jc w:val="both"/>
              <w:rPr>
                <w:rFonts w:ascii="標楷體" w:eastAsia="標楷體" w:hAnsi="標楷體" w:cs="標楷體"/>
              </w:rPr>
            </w:pPr>
            <w:r>
              <w:rPr>
                <w:rFonts w:ascii="標楷體" w:eastAsia="標楷體" w:hAnsi="標楷體" w:cs="標楷體"/>
              </w:rPr>
              <w:t>Fb-IV-1 太陽系由太陽和行星組成，</w:t>
            </w:r>
            <w:proofErr w:type="gramStart"/>
            <w:r>
              <w:rPr>
                <w:rFonts w:ascii="標楷體" w:eastAsia="標楷體" w:hAnsi="標楷體" w:cs="標楷體"/>
              </w:rPr>
              <w:t>行星均繞太陽</w:t>
            </w:r>
            <w:proofErr w:type="gramEnd"/>
            <w:r>
              <w:rPr>
                <w:rFonts w:ascii="標楷體" w:eastAsia="標楷體" w:hAnsi="標楷體" w:cs="標楷體"/>
              </w:rPr>
              <w:t>公轉。</w:t>
            </w:r>
          </w:p>
          <w:p w:rsidR="00B36319" w:rsidRDefault="00012FC3">
            <w:pPr>
              <w:spacing w:line="260" w:lineRule="auto"/>
              <w:jc w:val="both"/>
              <w:rPr>
                <w:rFonts w:ascii="標楷體" w:eastAsia="標楷體" w:hAnsi="標楷體" w:cs="標楷體"/>
              </w:rPr>
            </w:pPr>
            <w:r>
              <w:rPr>
                <w:rFonts w:ascii="標楷體" w:eastAsia="標楷體" w:hAnsi="標楷體" w:cs="標楷體"/>
              </w:rPr>
              <w:t>Fb-IV-3 月球繞地球公轉；日、月、地在同一直線上會發生日月食。</w:t>
            </w:r>
          </w:p>
          <w:p w:rsidR="00B36319" w:rsidRDefault="00012FC3">
            <w:pPr>
              <w:spacing w:line="260" w:lineRule="auto"/>
              <w:jc w:val="both"/>
              <w:rPr>
                <w:rFonts w:ascii="標楷體" w:eastAsia="標楷體" w:hAnsi="標楷體" w:cs="標楷體"/>
              </w:rPr>
            </w:pPr>
            <w:r>
              <w:rPr>
                <w:rFonts w:ascii="標楷體" w:eastAsia="標楷體" w:hAnsi="標楷體" w:cs="標楷體"/>
              </w:rPr>
              <w:t>Fb-IV-4 月相變化具有規律性。</w:t>
            </w:r>
          </w:p>
          <w:p w:rsidR="00B36319" w:rsidRDefault="00012FC3">
            <w:pPr>
              <w:spacing w:line="260" w:lineRule="auto"/>
              <w:jc w:val="both"/>
              <w:rPr>
                <w:rFonts w:ascii="標楷體" w:eastAsia="標楷體" w:hAnsi="標楷體" w:cs="標楷體"/>
              </w:rPr>
            </w:pPr>
            <w:r>
              <w:rPr>
                <w:rFonts w:ascii="標楷體" w:eastAsia="標楷體" w:hAnsi="標楷體" w:cs="標楷體"/>
              </w:rPr>
              <w:t>Ka-IV-6 由針孔成像、影子實驗驗證與說明光的</w:t>
            </w:r>
            <w:proofErr w:type="gramStart"/>
            <w:r>
              <w:rPr>
                <w:rFonts w:ascii="標楷體" w:eastAsia="標楷體" w:hAnsi="標楷體" w:cs="標楷體"/>
              </w:rPr>
              <w:t>直進性</w:t>
            </w:r>
            <w:proofErr w:type="gramEnd"/>
            <w:r>
              <w:rPr>
                <w:rFonts w:ascii="標楷體" w:eastAsia="標楷體" w:hAnsi="標楷體" w:cs="標楷體"/>
              </w:rPr>
              <w:t>。</w:t>
            </w:r>
          </w:p>
          <w:p w:rsidR="00B36319" w:rsidRDefault="00012FC3">
            <w:pPr>
              <w:spacing w:line="260" w:lineRule="auto"/>
              <w:jc w:val="both"/>
              <w:rPr>
                <w:rFonts w:ascii="標楷體" w:eastAsia="標楷體" w:hAnsi="標楷體" w:cs="標楷體"/>
              </w:rPr>
            </w:pPr>
            <w:r>
              <w:rPr>
                <w:rFonts w:ascii="標楷體" w:eastAsia="標楷體" w:hAnsi="標楷體" w:cs="標楷體"/>
              </w:rPr>
              <w:t>Ka-IV-7 光速的大小和影響光速的因素。</w:t>
            </w:r>
          </w:p>
          <w:p w:rsidR="00B36319" w:rsidRDefault="00012FC3">
            <w:pPr>
              <w:spacing w:line="260" w:lineRule="auto"/>
              <w:jc w:val="both"/>
              <w:rPr>
                <w:rFonts w:ascii="標楷體" w:eastAsia="標楷體" w:hAnsi="標楷體" w:cs="標楷體"/>
              </w:rPr>
            </w:pPr>
            <w:r>
              <w:rPr>
                <w:rFonts w:ascii="標楷體" w:eastAsia="標楷體" w:hAnsi="標楷體" w:cs="標楷體"/>
              </w:rPr>
              <w:t>Ka-IV-10 陽光經過三稜鏡可以分散成各種色光。</w:t>
            </w:r>
          </w:p>
          <w:p w:rsidR="00B36319" w:rsidRDefault="00012FC3">
            <w:pPr>
              <w:spacing w:line="260" w:lineRule="auto"/>
              <w:jc w:val="both"/>
              <w:rPr>
                <w:rFonts w:ascii="標楷體" w:eastAsia="標楷體" w:hAnsi="標楷體" w:cs="標楷體"/>
              </w:rPr>
            </w:pPr>
            <w:r>
              <w:rPr>
                <w:rFonts w:ascii="標楷體" w:eastAsia="標楷體" w:hAnsi="標楷體" w:cs="標楷體"/>
              </w:rPr>
              <w:t>Ka-IV-11 物體的顏色是光選擇性反射的結果。</w:t>
            </w:r>
          </w:p>
          <w:p w:rsidR="00B36319" w:rsidRDefault="00012FC3">
            <w:pPr>
              <w:jc w:val="both"/>
              <w:rPr>
                <w:rFonts w:ascii="標楷體" w:eastAsia="標楷體" w:hAnsi="標楷體" w:cs="標楷體"/>
                <w:color w:val="000000"/>
              </w:rPr>
            </w:pPr>
            <w:r>
              <w:rPr>
                <w:rFonts w:ascii="標楷體" w:eastAsia="標楷體" w:hAnsi="標楷體" w:cs="標楷體"/>
              </w:rPr>
              <w:t>Me-IV-4 溫室氣體與全球暖化。</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color w:val="000000"/>
              </w:rPr>
              <w:lastRenderedPageBreak/>
              <w:t>1.觀察</w:t>
            </w:r>
          </w:p>
          <w:p w:rsidR="00B36319" w:rsidRDefault="00012FC3">
            <w:pPr>
              <w:jc w:val="both"/>
              <w:rPr>
                <w:rFonts w:ascii="標楷體" w:eastAsia="標楷體" w:hAnsi="標楷體" w:cs="標楷體"/>
                <w:color w:val="000000"/>
              </w:rPr>
            </w:pPr>
            <w:r>
              <w:rPr>
                <w:rFonts w:ascii="標楷體" w:eastAsia="標楷體" w:hAnsi="標楷體" w:cs="標楷體"/>
                <w:color w:val="000000"/>
              </w:rPr>
              <w:t>2.口頭評量</w:t>
            </w:r>
          </w:p>
          <w:p w:rsidR="00B36319" w:rsidRDefault="00012FC3">
            <w:pPr>
              <w:jc w:val="both"/>
              <w:rPr>
                <w:rFonts w:ascii="標楷體" w:eastAsia="標楷體" w:hAnsi="標楷體" w:cs="標楷體"/>
                <w:color w:val="000000"/>
              </w:rPr>
            </w:pPr>
            <w:r>
              <w:rPr>
                <w:rFonts w:ascii="標楷體" w:eastAsia="標楷體" w:hAnsi="標楷體" w:cs="標楷體"/>
                <w:color w:val="000000"/>
              </w:rPr>
              <w:t>3.分組報告</w:t>
            </w:r>
          </w:p>
          <w:p w:rsidR="00B36319" w:rsidRDefault="00012FC3">
            <w:pPr>
              <w:jc w:val="both"/>
              <w:rPr>
                <w:rFonts w:ascii="標楷體" w:eastAsia="標楷體" w:hAnsi="標楷體" w:cs="標楷體"/>
                <w:color w:val="000000"/>
              </w:rPr>
            </w:pPr>
            <w:r>
              <w:rPr>
                <w:rFonts w:ascii="標楷體" w:eastAsia="標楷體" w:hAnsi="標楷體" w:cs="標楷體"/>
                <w:color w:val="000000"/>
              </w:rPr>
              <w:t>4.活動學習單</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環J14 了解能量流動及物質循環與生態系統運作的關係。</w:t>
            </w:r>
          </w:p>
          <w:p w:rsidR="00B36319" w:rsidRDefault="00012FC3">
            <w:pPr>
              <w:spacing w:line="260" w:lineRule="auto"/>
              <w:jc w:val="both"/>
              <w:rPr>
                <w:b/>
                <w:sz w:val="20"/>
                <w:szCs w:val="20"/>
              </w:rPr>
            </w:pPr>
            <w:r>
              <w:rPr>
                <w:rFonts w:ascii="標楷體" w:eastAsia="標楷體" w:hAnsi="標楷體" w:cs="標楷體"/>
                <w:b/>
              </w:rPr>
              <w:t>【能源教育】</w:t>
            </w:r>
          </w:p>
          <w:p w:rsidR="00B36319" w:rsidRDefault="00012FC3">
            <w:pPr>
              <w:spacing w:line="260" w:lineRule="auto"/>
              <w:jc w:val="both"/>
              <w:rPr>
                <w:sz w:val="20"/>
                <w:szCs w:val="20"/>
              </w:rPr>
            </w:pPr>
            <w:r>
              <w:rPr>
                <w:rFonts w:ascii="標楷體" w:eastAsia="標楷體" w:hAnsi="標楷體" w:cs="標楷體"/>
              </w:rPr>
              <w:t>能J4 了解各種能量形式的轉換。</w:t>
            </w:r>
          </w:p>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品J3 關懷生活環境與自然生態永續發展。</w:t>
            </w:r>
          </w:p>
          <w:p w:rsidR="00B36319" w:rsidRDefault="00012FC3">
            <w:pPr>
              <w:spacing w:line="260" w:lineRule="auto"/>
              <w:jc w:val="both"/>
              <w:rPr>
                <w:b/>
                <w:sz w:val="20"/>
                <w:szCs w:val="20"/>
              </w:rPr>
            </w:pPr>
            <w:r>
              <w:rPr>
                <w:rFonts w:ascii="標楷體" w:eastAsia="標楷體" w:hAnsi="標楷體" w:cs="標楷體"/>
                <w:b/>
              </w:rPr>
              <w:lastRenderedPageBreak/>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jc w:val="both"/>
              <w:rPr>
                <w:rFonts w:ascii="標楷體" w:eastAsia="標楷體" w:hAnsi="標楷體" w:cs="標楷體"/>
                <w:color w:val="000000"/>
              </w:rPr>
            </w:pPr>
            <w:r>
              <w:rPr>
                <w:rFonts w:ascii="標楷體" w:eastAsia="標楷體" w:hAnsi="標楷體" w:cs="標楷體"/>
              </w:rPr>
              <w:t>閱J7 小心求證資訊來源，判讀文本知識的正確性。</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綜合活動領域</w:t>
            </w:r>
          </w:p>
          <w:p w:rsidR="00B36319" w:rsidRDefault="00012FC3">
            <w:pPr>
              <w:jc w:val="both"/>
              <w:rPr>
                <w:rFonts w:ascii="標楷體" w:eastAsia="標楷體" w:hAnsi="標楷體" w:cs="標楷體"/>
                <w:color w:val="000000"/>
              </w:rPr>
            </w:pPr>
            <w:r>
              <w:rPr>
                <w:rFonts w:ascii="標楷體" w:eastAsia="標楷體" w:hAnsi="標楷體" w:cs="標楷體"/>
              </w:rPr>
              <w:t>社會領域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21</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color w:val="000000"/>
              </w:rPr>
              <w:t>段考複習</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B36319">
            <w:pPr>
              <w:spacing w:line="260" w:lineRule="auto"/>
              <w:jc w:val="both"/>
              <w:rPr>
                <w:sz w:val="20"/>
                <w:szCs w:val="20"/>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B36319">
            <w:pPr>
              <w:jc w:val="both"/>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color w:val="000000"/>
              </w:rPr>
              <w:t>紙筆測驗</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B36319">
            <w:pPr>
              <w:jc w:val="both"/>
              <w:rPr>
                <w:rFonts w:ascii="標楷體" w:eastAsia="標楷體" w:hAnsi="標楷體" w:cs="標楷體"/>
                <w:color w:val="00000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B36319">
            <w:pPr>
              <w:jc w:val="both"/>
              <w:rPr>
                <w:rFonts w:ascii="標楷體" w:eastAsia="標楷體" w:hAnsi="標楷體" w:cs="標楷體"/>
                <w:color w:val="000000"/>
              </w:rPr>
            </w:pPr>
          </w:p>
        </w:tc>
      </w:tr>
      <w:tr w:rsidR="00B36319">
        <w:trPr>
          <w:trHeight w:val="720"/>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96" w:lineRule="auto"/>
              <w:jc w:val="center"/>
            </w:pPr>
            <w:proofErr w:type="spellStart"/>
            <w:r>
              <w:rPr>
                <w:rFonts w:ascii="Times New Roman" w:eastAsia="Times New Roman" w:hAnsi="Times New Roman" w:cs="Times New Roman"/>
                <w:color w:val="000000"/>
              </w:rPr>
              <w:t>第二學期</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pPr>
            <w:r>
              <w:rPr>
                <w:rFonts w:ascii="Times New Roman" w:eastAsia="Times New Roman" w:hAnsi="Times New Roman" w:cs="Times New Roman"/>
                <w:color w:val="000000"/>
              </w:rPr>
              <w:t>第</w:t>
            </w:r>
            <w:r>
              <w:rPr>
                <w:rFonts w:ascii="標楷體" w:eastAsia="標楷體" w:hAnsi="標楷體" w:cs="標楷體"/>
              </w:rPr>
              <w:t>1</w:t>
            </w:r>
            <w:r>
              <w:rPr>
                <w:rFonts w:ascii="標楷體" w:eastAsia="標楷體" w:hAnsi="標楷體" w:cs="標楷體"/>
                <w:color w:val="000000"/>
              </w:rPr>
              <w:t>-3</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第一章化學反應</w:t>
            </w:r>
          </w:p>
          <w:p w:rsidR="00B36319" w:rsidRDefault="00012FC3">
            <w:pPr>
              <w:jc w:val="both"/>
              <w:rPr>
                <w:rFonts w:ascii="標楷體" w:eastAsia="標楷體" w:hAnsi="標楷體" w:cs="標楷體"/>
              </w:rPr>
            </w:pPr>
            <w:r>
              <w:rPr>
                <w:rFonts w:ascii="標楷體" w:eastAsia="標楷體" w:hAnsi="標楷體" w:cs="標楷體"/>
              </w:rPr>
              <w:t>1-1常見的化學反應</w:t>
            </w:r>
          </w:p>
          <w:p w:rsidR="00B36319" w:rsidRDefault="00012FC3">
            <w:pPr>
              <w:jc w:val="both"/>
              <w:rPr>
                <w:rFonts w:ascii="標楷體" w:eastAsia="標楷體" w:hAnsi="標楷體" w:cs="標楷體"/>
                <w:color w:val="000000"/>
              </w:rPr>
            </w:pPr>
            <w:r>
              <w:rPr>
                <w:rFonts w:ascii="標楷體" w:eastAsia="標楷體" w:hAnsi="標楷體" w:cs="標楷體"/>
              </w:rPr>
              <w:t>1-2質量守恆定律、1-3反應式與化學計量</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color w:val="000000"/>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color w:val="000000"/>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rFonts w:ascii="標楷體" w:eastAsia="標楷體" w:hAnsi="標楷體" w:cs="標楷體"/>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color w:val="000000"/>
                <w:sz w:val="20"/>
                <w:szCs w:val="20"/>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color w:val="000000"/>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w:t>
            </w:r>
            <w:r>
              <w:rPr>
                <w:rFonts w:ascii="標楷體" w:eastAsia="標楷體" w:hAnsi="標楷體" w:cs="標楷體"/>
              </w:rPr>
              <w:lastRenderedPageBreak/>
              <w:t>究結果和同學的結果或其他相關的資訊比較對照，相互檢核，確認結果。</w:t>
            </w:r>
          </w:p>
          <w:p w:rsidR="00B36319" w:rsidRDefault="00012FC3">
            <w:pPr>
              <w:spacing w:line="260" w:lineRule="auto"/>
              <w:jc w:val="both"/>
              <w:rPr>
                <w:color w:val="000000"/>
                <w:sz w:val="20"/>
                <w:szCs w:val="20"/>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color w:val="000000"/>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rFonts w:ascii="標楷體" w:eastAsia="標楷體" w:hAnsi="標楷體" w:cs="標楷體"/>
              </w:rPr>
            </w:pPr>
            <w:r>
              <w:rPr>
                <w:rFonts w:ascii="標楷體" w:eastAsia="標楷體" w:hAnsi="標楷體" w:cs="標楷體"/>
              </w:rPr>
              <w:t>ai-IV-1 動手實作解決問題或驗證自己想法，而獲得成就感。</w:t>
            </w:r>
          </w:p>
          <w:p w:rsidR="00B36319" w:rsidRDefault="00012FC3">
            <w:pPr>
              <w:spacing w:line="260" w:lineRule="auto"/>
              <w:jc w:val="both"/>
              <w:rPr>
                <w:color w:val="000000"/>
                <w:sz w:val="20"/>
                <w:szCs w:val="20"/>
              </w:rPr>
            </w:pPr>
            <w:r>
              <w:rPr>
                <w:rFonts w:ascii="標楷體" w:eastAsia="標楷體" w:hAnsi="標楷體" w:cs="標楷體"/>
              </w:rPr>
              <w:t>an-IV-1 察覺到科學的觀察、測量和方法是否具有正當性，是受到社會共同建構的標準所規範。</w:t>
            </w:r>
          </w:p>
          <w:p w:rsidR="00B36319" w:rsidRDefault="00012FC3">
            <w:pPr>
              <w:spacing w:line="260" w:lineRule="auto"/>
              <w:jc w:val="both"/>
              <w:rPr>
                <w:color w:val="000000"/>
                <w:sz w:val="20"/>
                <w:szCs w:val="20"/>
              </w:rPr>
            </w:pPr>
            <w:r>
              <w:rPr>
                <w:rFonts w:ascii="標楷體" w:eastAsia="標楷體" w:hAnsi="標楷體" w:cs="標楷體"/>
              </w:rPr>
              <w:t>an-IV-3 體察到不同性別、背景、族群科學家們具有堅毅、嚴謹和講求邏輯的特質，也具有好奇心、求知慾和想像力。</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Ba-IV-3 化學反應中的能量改變常以吸熱</w:t>
            </w:r>
            <w:proofErr w:type="gramStart"/>
            <w:r>
              <w:rPr>
                <w:rFonts w:ascii="標楷體" w:eastAsia="標楷體" w:hAnsi="標楷體" w:cs="標楷體"/>
              </w:rPr>
              <w:t>或放熱的</w:t>
            </w:r>
            <w:proofErr w:type="gramEnd"/>
            <w:r>
              <w:rPr>
                <w:rFonts w:ascii="標楷體" w:eastAsia="標楷體" w:hAnsi="標楷體" w:cs="標楷體"/>
              </w:rPr>
              <w:t>形式發生。</w:t>
            </w:r>
          </w:p>
          <w:p w:rsidR="00B36319" w:rsidRDefault="00012FC3">
            <w:pPr>
              <w:spacing w:line="260" w:lineRule="auto"/>
              <w:jc w:val="both"/>
              <w:rPr>
                <w:sz w:val="20"/>
                <w:szCs w:val="20"/>
              </w:rPr>
            </w:pPr>
            <w:r>
              <w:rPr>
                <w:rFonts w:ascii="標楷體" w:eastAsia="標楷體" w:hAnsi="標楷體" w:cs="標楷體"/>
              </w:rPr>
              <w:t>Ja-IV-1 化學反應中的質量守恆定律。</w:t>
            </w:r>
          </w:p>
          <w:p w:rsidR="00B36319" w:rsidRDefault="00012FC3">
            <w:pPr>
              <w:spacing w:line="260" w:lineRule="auto"/>
              <w:jc w:val="both"/>
              <w:rPr>
                <w:sz w:val="20"/>
                <w:szCs w:val="20"/>
              </w:rPr>
            </w:pPr>
            <w:r>
              <w:rPr>
                <w:rFonts w:ascii="標楷體" w:eastAsia="標楷體" w:hAnsi="標楷體" w:cs="標楷體"/>
              </w:rPr>
              <w:t>Ja-IV-2 化學反應是原子重新排列。</w:t>
            </w:r>
          </w:p>
          <w:p w:rsidR="00B36319" w:rsidRDefault="00012FC3">
            <w:pPr>
              <w:jc w:val="both"/>
              <w:rPr>
                <w:rFonts w:ascii="標楷體" w:eastAsia="標楷體" w:hAnsi="標楷體" w:cs="標楷體"/>
              </w:rPr>
            </w:pPr>
            <w:r>
              <w:rPr>
                <w:rFonts w:ascii="標楷體" w:eastAsia="標楷體" w:hAnsi="標楷體" w:cs="標楷體"/>
              </w:rPr>
              <w:t>Ja-IV-3 化學反應中常伴隨沉澱、氣體、顏色與溫度變化等現象。</w:t>
            </w:r>
          </w:p>
          <w:p w:rsidR="00B36319" w:rsidRDefault="00012FC3">
            <w:pPr>
              <w:jc w:val="both"/>
              <w:rPr>
                <w:rFonts w:ascii="標楷體" w:eastAsia="標楷體" w:hAnsi="標楷體" w:cs="標楷體"/>
              </w:rPr>
            </w:pPr>
            <w:r>
              <w:rPr>
                <w:rFonts w:ascii="標楷體" w:eastAsia="標楷體" w:hAnsi="標楷體" w:cs="標楷體"/>
              </w:rPr>
              <w:t>Ja-IV-4 化學反應的表示法。</w:t>
            </w:r>
          </w:p>
          <w:p w:rsidR="00B36319" w:rsidRDefault="00012FC3">
            <w:pPr>
              <w:spacing w:line="260" w:lineRule="auto"/>
              <w:jc w:val="both"/>
              <w:rPr>
                <w:sz w:val="20"/>
                <w:szCs w:val="20"/>
              </w:rPr>
            </w:pPr>
            <w:r>
              <w:rPr>
                <w:rFonts w:ascii="標楷體" w:eastAsia="標楷體" w:hAnsi="標楷體" w:cs="標楷體"/>
              </w:rPr>
              <w:t>Mb-IV-2 科學史上重要發現的過程，以及不同性別、背景、族群者於其中的貢獻。</w:t>
            </w:r>
          </w:p>
          <w:p w:rsidR="00B36319" w:rsidRDefault="00012FC3">
            <w:pPr>
              <w:spacing w:line="260" w:lineRule="auto"/>
              <w:jc w:val="both"/>
              <w:rPr>
                <w:sz w:val="20"/>
                <w:szCs w:val="20"/>
              </w:rPr>
            </w:pPr>
            <w:r>
              <w:rPr>
                <w:rFonts w:ascii="標楷體" w:eastAsia="標楷體" w:hAnsi="標楷體" w:cs="標楷體"/>
              </w:rPr>
              <w:t>Aa-IV-2 原子量與分子量是原子、分子之間的相對質量。</w:t>
            </w:r>
          </w:p>
          <w:p w:rsidR="00B36319" w:rsidRDefault="00B36319">
            <w:pPr>
              <w:jc w:val="both"/>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5.報告</w:t>
            </w:r>
          </w:p>
          <w:p w:rsidR="00B36319" w:rsidRDefault="00012FC3">
            <w:pPr>
              <w:spacing w:line="260" w:lineRule="auto"/>
              <w:jc w:val="both"/>
              <w:rPr>
                <w:sz w:val="20"/>
                <w:szCs w:val="20"/>
              </w:rPr>
            </w:pPr>
            <w:r>
              <w:rPr>
                <w:rFonts w:ascii="標楷體" w:eastAsia="標楷體" w:hAnsi="標楷體" w:cs="標楷體"/>
              </w:rPr>
              <w:t>6.設計實驗</w:t>
            </w:r>
          </w:p>
          <w:p w:rsidR="00B36319" w:rsidRDefault="00012FC3">
            <w:pPr>
              <w:jc w:val="both"/>
              <w:rPr>
                <w:rFonts w:ascii="標楷體" w:eastAsia="標楷體" w:hAnsi="標楷體" w:cs="標楷體"/>
                <w:color w:val="000000"/>
              </w:rPr>
            </w:pPr>
            <w:r>
              <w:rPr>
                <w:rFonts w:ascii="標楷體" w:eastAsia="標楷體" w:hAnsi="標楷體" w:cs="標楷體"/>
              </w:rPr>
              <w:t>7.學習態度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color w:val="000000"/>
                <w:sz w:val="20"/>
                <w:szCs w:val="20"/>
              </w:rPr>
            </w:pPr>
            <w:r>
              <w:rPr>
                <w:rFonts w:ascii="標楷體" w:eastAsia="標楷體" w:hAnsi="標楷體" w:cs="標楷體"/>
                <w:b/>
              </w:rPr>
              <w:t>【品德教育】</w:t>
            </w:r>
          </w:p>
          <w:p w:rsidR="00B36319" w:rsidRDefault="00012FC3">
            <w:pPr>
              <w:spacing w:line="260" w:lineRule="auto"/>
              <w:jc w:val="both"/>
              <w:rPr>
                <w:color w:val="000000"/>
                <w:sz w:val="20"/>
                <w:szCs w:val="20"/>
              </w:rPr>
            </w:pPr>
            <w:r>
              <w:rPr>
                <w:rFonts w:ascii="標楷體" w:eastAsia="標楷體" w:hAnsi="標楷體" w:cs="標楷體"/>
              </w:rPr>
              <w:t>品J1 溝通合作與和諧人際關係。</w:t>
            </w:r>
          </w:p>
          <w:p w:rsidR="00B36319" w:rsidRDefault="00012FC3">
            <w:pPr>
              <w:spacing w:line="260" w:lineRule="auto"/>
              <w:jc w:val="both"/>
              <w:rPr>
                <w:color w:val="000000"/>
                <w:sz w:val="20"/>
                <w:szCs w:val="20"/>
              </w:rPr>
            </w:pPr>
            <w:r>
              <w:rPr>
                <w:rFonts w:ascii="標楷體" w:eastAsia="標楷體" w:hAnsi="標楷體" w:cs="標楷體"/>
              </w:rPr>
              <w:t>品J8 理性溝通與問題解決。</w:t>
            </w:r>
          </w:p>
          <w:p w:rsidR="00B36319" w:rsidRDefault="00012FC3">
            <w:pPr>
              <w:spacing w:line="260" w:lineRule="auto"/>
              <w:jc w:val="both"/>
              <w:rPr>
                <w:b/>
                <w:color w:val="000000"/>
                <w:sz w:val="20"/>
                <w:szCs w:val="20"/>
              </w:rPr>
            </w:pPr>
            <w:r>
              <w:rPr>
                <w:rFonts w:ascii="標楷體" w:eastAsia="標楷體" w:hAnsi="標楷體" w:cs="標楷體"/>
                <w:b/>
              </w:rPr>
              <w:t>【生命教育】</w:t>
            </w:r>
          </w:p>
          <w:p w:rsidR="00B36319" w:rsidRDefault="00012FC3">
            <w:pPr>
              <w:spacing w:line="260" w:lineRule="auto"/>
              <w:jc w:val="both"/>
              <w:rPr>
                <w:color w:val="000000"/>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color w:val="000000"/>
                <w:sz w:val="20"/>
                <w:szCs w:val="20"/>
              </w:rPr>
            </w:pPr>
            <w:r>
              <w:rPr>
                <w:rFonts w:ascii="標楷體" w:eastAsia="標楷體" w:hAnsi="標楷體" w:cs="標楷體"/>
                <w:b/>
              </w:rPr>
              <w:t>【生涯規劃教育】</w:t>
            </w:r>
          </w:p>
          <w:p w:rsidR="00B36319" w:rsidRDefault="00012FC3">
            <w:pPr>
              <w:spacing w:line="260" w:lineRule="auto"/>
              <w:jc w:val="both"/>
              <w:rPr>
                <w:color w:val="000000"/>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color w:val="000000"/>
                <w:sz w:val="20"/>
                <w:szCs w:val="20"/>
              </w:rPr>
            </w:pPr>
            <w:r>
              <w:rPr>
                <w:rFonts w:ascii="標楷體" w:eastAsia="標楷體" w:hAnsi="標楷體" w:cs="標楷體"/>
                <w:b/>
              </w:rPr>
              <w:t>【閱讀素養教育】</w:t>
            </w:r>
          </w:p>
          <w:p w:rsidR="00B36319" w:rsidRDefault="00012FC3">
            <w:pPr>
              <w:spacing w:line="260" w:lineRule="auto"/>
              <w:jc w:val="both"/>
              <w:rPr>
                <w:color w:val="000000"/>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color w:val="000000"/>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color w:val="000000"/>
              </w:rPr>
            </w:pPr>
            <w:r>
              <w:rPr>
                <w:rFonts w:ascii="標楷體" w:eastAsia="標楷體" w:hAnsi="標楷體" w:cs="標楷體"/>
              </w:rPr>
              <w:t>戶J5 在團隊活動中，養成相互合作與互動的良好態度與技能。</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語文領域</w:t>
            </w:r>
          </w:p>
          <w:p w:rsidR="00B36319" w:rsidRDefault="00012FC3">
            <w:pPr>
              <w:jc w:val="both"/>
              <w:rPr>
                <w:rFonts w:ascii="標楷體" w:eastAsia="標楷體" w:hAnsi="標楷體" w:cs="標楷體"/>
                <w:color w:val="000000"/>
              </w:rPr>
            </w:pPr>
            <w:r>
              <w:rPr>
                <w:rFonts w:ascii="標楷體" w:eastAsia="標楷體" w:hAnsi="標楷體" w:cs="標楷體"/>
              </w:rPr>
              <w:t>數學領域</w:t>
            </w:r>
          </w:p>
        </w:tc>
      </w:tr>
      <w:tr w:rsidR="00B36319">
        <w:trPr>
          <w:trHeight w:val="397"/>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4-5</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第二章氧化還原反應</w:t>
            </w:r>
          </w:p>
          <w:p w:rsidR="00B36319" w:rsidRDefault="00012FC3">
            <w:pPr>
              <w:jc w:val="both"/>
              <w:rPr>
                <w:rFonts w:ascii="標楷體" w:eastAsia="標楷體" w:hAnsi="標楷體" w:cs="標楷體"/>
              </w:rPr>
            </w:pPr>
            <w:r>
              <w:rPr>
                <w:rFonts w:ascii="標楷體" w:eastAsia="標楷體" w:hAnsi="標楷體" w:cs="標楷體"/>
              </w:rPr>
              <w:t>2-1氧化反應與活性</w:t>
            </w:r>
          </w:p>
          <w:p w:rsidR="00B36319" w:rsidRDefault="00012FC3">
            <w:pPr>
              <w:jc w:val="both"/>
              <w:rPr>
                <w:rFonts w:ascii="標楷體" w:eastAsia="標楷體" w:hAnsi="標楷體" w:cs="標楷體"/>
              </w:rPr>
            </w:pPr>
            <w:r>
              <w:rPr>
                <w:rFonts w:ascii="標楷體" w:eastAsia="標楷體" w:hAnsi="標楷體" w:cs="標楷體"/>
              </w:rPr>
              <w:t>2-2氧化與還原</w:t>
            </w:r>
          </w:p>
          <w:p w:rsidR="00B36319" w:rsidRDefault="00012FC3">
            <w:pPr>
              <w:jc w:val="both"/>
            </w:pPr>
            <w:r>
              <w:rPr>
                <w:rFonts w:ascii="標楷體" w:eastAsia="標楷體" w:hAnsi="標楷體" w:cs="標楷體"/>
              </w:rPr>
              <w:t>2-3氧化還原的應用</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tc-IV-1</w:t>
            </w:r>
            <w:r>
              <w:rPr>
                <w:rFonts w:ascii="標楷體" w:eastAsia="標楷體" w:hAnsi="標楷體" w:cs="標楷體"/>
              </w:rPr>
              <w:tab/>
              <w:t xml:space="preserve"> 能依據已知的自然科學知識與概念，對自己蒐集與分類的科學數據，抱持合理的懷疑態度，並對他人的資訊或報告，提出自己的看法或解釋。</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w:t>
            </w:r>
            <w:r>
              <w:rPr>
                <w:rFonts w:ascii="標楷體" w:eastAsia="標楷體" w:hAnsi="標楷體" w:cs="標楷體"/>
              </w:rPr>
              <w:lastRenderedPageBreak/>
              <w:t>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rFonts w:ascii="標楷體" w:eastAsia="標楷體" w:hAnsi="標楷體" w:cs="標楷體"/>
              </w:rPr>
            </w:pPr>
            <w:r>
              <w:rPr>
                <w:rFonts w:ascii="標楷體" w:eastAsia="標楷體" w:hAnsi="標楷體" w:cs="標楷體"/>
              </w:rPr>
              <w:t>pa-IV-1 能分析歸納、製作圖表、使用資訊及數學等方法，整理資訊或數據。</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rFonts w:ascii="標楷體" w:eastAsia="標楷體" w:hAnsi="標楷體" w:cs="標楷體"/>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rFonts w:ascii="標楷體" w:eastAsia="標楷體" w:hAnsi="標楷體" w:cs="標楷體"/>
              </w:rPr>
            </w:pPr>
            <w:r>
              <w:rPr>
                <w:rFonts w:ascii="標楷體" w:eastAsia="標楷體" w:hAnsi="標楷體" w:cs="標楷體"/>
              </w:rPr>
              <w:t>ai-IV-3 透過所學到的科學知識和科學探</w:t>
            </w:r>
            <w:r>
              <w:rPr>
                <w:rFonts w:ascii="標楷體" w:eastAsia="標楷體" w:hAnsi="標楷體" w:cs="標楷體"/>
              </w:rPr>
              <w:lastRenderedPageBreak/>
              <w:t>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Jc-IV-1 氧化與還原的狹義定義為：物質</w:t>
            </w:r>
            <w:proofErr w:type="gramStart"/>
            <w:r>
              <w:rPr>
                <w:rFonts w:ascii="標楷體" w:eastAsia="標楷體" w:hAnsi="標楷體" w:cs="標楷體"/>
              </w:rPr>
              <w:t>得到氧</w:t>
            </w:r>
            <w:proofErr w:type="gramEnd"/>
            <w:r>
              <w:rPr>
                <w:rFonts w:ascii="標楷體" w:eastAsia="標楷體" w:hAnsi="標楷體" w:cs="標楷體"/>
              </w:rPr>
              <w:t>稱為氧化反應；</w:t>
            </w:r>
            <w:proofErr w:type="gramStart"/>
            <w:r>
              <w:rPr>
                <w:rFonts w:ascii="標楷體" w:eastAsia="標楷體" w:hAnsi="標楷體" w:cs="標楷體"/>
              </w:rPr>
              <w:t>失去氧</w:t>
            </w:r>
            <w:proofErr w:type="gramEnd"/>
            <w:r>
              <w:rPr>
                <w:rFonts w:ascii="標楷體" w:eastAsia="標楷體" w:hAnsi="標楷體" w:cs="標楷體"/>
              </w:rPr>
              <w:t>稱為還原反應。</w:t>
            </w:r>
          </w:p>
          <w:p w:rsidR="00B36319" w:rsidRDefault="00012FC3">
            <w:pPr>
              <w:spacing w:line="260" w:lineRule="auto"/>
              <w:jc w:val="both"/>
              <w:rPr>
                <w:sz w:val="20"/>
                <w:szCs w:val="20"/>
              </w:rPr>
            </w:pPr>
            <w:r>
              <w:rPr>
                <w:rFonts w:ascii="標楷體" w:eastAsia="標楷體" w:hAnsi="標楷體" w:cs="標楷體"/>
              </w:rPr>
              <w:t>Jc-IV-2 物質燃燒實驗認識氧化。</w:t>
            </w:r>
          </w:p>
          <w:p w:rsidR="00B36319" w:rsidRDefault="00012FC3">
            <w:pPr>
              <w:spacing w:line="260" w:lineRule="auto"/>
              <w:jc w:val="both"/>
              <w:rPr>
                <w:rFonts w:ascii="標楷體" w:eastAsia="標楷體" w:hAnsi="標楷體" w:cs="標楷體"/>
              </w:rPr>
            </w:pPr>
            <w:r>
              <w:rPr>
                <w:rFonts w:ascii="標楷體" w:eastAsia="標楷體" w:hAnsi="標楷體" w:cs="標楷體"/>
              </w:rPr>
              <w:t>Jc-IV-3 不同金屬元素燃燒實驗認識元素對氧氣的活性。</w:t>
            </w:r>
          </w:p>
          <w:p w:rsidR="00B36319" w:rsidRDefault="00012FC3">
            <w:pPr>
              <w:spacing w:line="260" w:lineRule="auto"/>
              <w:jc w:val="both"/>
              <w:rPr>
                <w:sz w:val="20"/>
                <w:szCs w:val="20"/>
              </w:rPr>
            </w:pPr>
            <w:r>
              <w:rPr>
                <w:rFonts w:ascii="標楷體" w:eastAsia="標楷體" w:hAnsi="標楷體" w:cs="標楷體"/>
              </w:rPr>
              <w:t>Jc-IV-4 生活中常見</w:t>
            </w:r>
            <w:r>
              <w:rPr>
                <w:rFonts w:ascii="標楷體" w:eastAsia="標楷體" w:hAnsi="標楷體" w:cs="標楷體"/>
              </w:rPr>
              <w:lastRenderedPageBreak/>
              <w:t>的氧化還原反應及應用。</w:t>
            </w:r>
          </w:p>
          <w:p w:rsidR="00B36319" w:rsidRDefault="00012FC3">
            <w:pPr>
              <w:spacing w:line="260" w:lineRule="auto"/>
              <w:jc w:val="both"/>
              <w:rPr>
                <w:sz w:val="20"/>
                <w:szCs w:val="20"/>
              </w:rPr>
            </w:pPr>
            <w:r>
              <w:rPr>
                <w:rFonts w:ascii="標楷體" w:eastAsia="標楷體" w:hAnsi="標楷體" w:cs="標楷體"/>
              </w:rPr>
              <w:t>Jd-IV-1 金屬與非金屬氧化物在水溶液中的酸鹼性，及酸性溶液對金屬與大理石的反應。</w:t>
            </w:r>
          </w:p>
          <w:p w:rsidR="00B36319" w:rsidRDefault="00012FC3">
            <w:pPr>
              <w:jc w:val="both"/>
              <w:rPr>
                <w:rFonts w:ascii="標楷體" w:eastAsia="標楷體" w:hAnsi="標楷體" w:cs="標楷體"/>
              </w:rPr>
            </w:pPr>
            <w:r>
              <w:rPr>
                <w:rFonts w:ascii="標楷體" w:eastAsia="標楷體" w:hAnsi="標楷體" w:cs="標楷體"/>
              </w:rPr>
              <w:t>Mc-IV-3 生活中對各種材料進行加工與運用。</w:t>
            </w:r>
          </w:p>
          <w:p w:rsidR="00B36319" w:rsidRDefault="00012FC3">
            <w:pPr>
              <w:jc w:val="both"/>
              <w:rPr>
                <w:rFonts w:ascii="標楷體" w:eastAsia="標楷體" w:hAnsi="標楷體" w:cs="標楷體"/>
                <w:color w:val="000000"/>
              </w:rPr>
            </w:pPr>
            <w:r>
              <w:rPr>
                <w:rFonts w:ascii="標楷體" w:eastAsia="標楷體" w:hAnsi="標楷體" w:cs="標楷體"/>
              </w:rPr>
              <w:t>Mc-IV-4 常見人造材料的特性、簡單的製造過程及在生活上的應用。</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5.報告</w:t>
            </w:r>
          </w:p>
          <w:p w:rsidR="00B36319" w:rsidRDefault="00012FC3">
            <w:pPr>
              <w:spacing w:line="260" w:lineRule="auto"/>
              <w:jc w:val="both"/>
              <w:rPr>
                <w:sz w:val="20"/>
                <w:szCs w:val="20"/>
              </w:rPr>
            </w:pPr>
            <w:r>
              <w:rPr>
                <w:rFonts w:ascii="標楷體" w:eastAsia="標楷體" w:hAnsi="標楷體" w:cs="標楷體"/>
              </w:rPr>
              <w:t>6.設計實驗</w:t>
            </w:r>
          </w:p>
          <w:p w:rsidR="00B36319" w:rsidRDefault="00012FC3">
            <w:pPr>
              <w:jc w:val="both"/>
              <w:rPr>
                <w:rFonts w:ascii="標楷體" w:eastAsia="標楷體" w:hAnsi="標楷體" w:cs="標楷體"/>
                <w:color w:val="000000"/>
              </w:rPr>
            </w:pPr>
            <w:r>
              <w:rPr>
                <w:rFonts w:ascii="標楷體" w:eastAsia="標楷體" w:hAnsi="標楷體" w:cs="標楷體"/>
              </w:rPr>
              <w:t>7.學習態度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color w:val="000000"/>
                <w:sz w:val="20"/>
                <w:szCs w:val="20"/>
              </w:rPr>
            </w:pPr>
            <w:r>
              <w:rPr>
                <w:rFonts w:ascii="標楷體" w:eastAsia="標楷體" w:hAnsi="標楷體" w:cs="標楷體"/>
                <w:b/>
              </w:rPr>
              <w:t>【品德教育】</w:t>
            </w:r>
          </w:p>
          <w:p w:rsidR="00B36319" w:rsidRDefault="00012FC3">
            <w:pPr>
              <w:spacing w:line="260" w:lineRule="auto"/>
              <w:jc w:val="both"/>
              <w:rPr>
                <w:color w:val="000000"/>
                <w:sz w:val="20"/>
                <w:szCs w:val="20"/>
              </w:rPr>
            </w:pPr>
            <w:r>
              <w:rPr>
                <w:rFonts w:ascii="標楷體" w:eastAsia="標楷體" w:hAnsi="標楷體" w:cs="標楷體"/>
              </w:rPr>
              <w:t>品J8 理性溝通與問題解決。</w:t>
            </w:r>
          </w:p>
          <w:p w:rsidR="00B36319" w:rsidRDefault="00012FC3">
            <w:pPr>
              <w:spacing w:line="260" w:lineRule="auto"/>
              <w:jc w:val="both"/>
              <w:rPr>
                <w:b/>
                <w:color w:val="000000"/>
                <w:sz w:val="20"/>
                <w:szCs w:val="20"/>
              </w:rPr>
            </w:pPr>
            <w:r>
              <w:rPr>
                <w:rFonts w:ascii="標楷體" w:eastAsia="標楷體" w:hAnsi="標楷體" w:cs="標楷體"/>
                <w:b/>
              </w:rPr>
              <w:t>【生命教育】</w:t>
            </w:r>
          </w:p>
          <w:p w:rsidR="00B36319" w:rsidRDefault="00012FC3">
            <w:pPr>
              <w:spacing w:line="260" w:lineRule="auto"/>
              <w:jc w:val="both"/>
              <w:rPr>
                <w:color w:val="000000"/>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color w:val="000000"/>
                <w:sz w:val="20"/>
                <w:szCs w:val="20"/>
              </w:rPr>
            </w:pPr>
            <w:r>
              <w:rPr>
                <w:rFonts w:ascii="標楷體" w:eastAsia="標楷體" w:hAnsi="標楷體" w:cs="標楷體"/>
                <w:b/>
              </w:rPr>
              <w:t>【閱讀素養教育】</w:t>
            </w:r>
          </w:p>
          <w:p w:rsidR="00B36319" w:rsidRDefault="00012FC3">
            <w:pPr>
              <w:spacing w:line="260" w:lineRule="auto"/>
              <w:jc w:val="both"/>
              <w:rPr>
                <w:color w:val="000000"/>
                <w:sz w:val="20"/>
                <w:szCs w:val="20"/>
              </w:rPr>
            </w:pPr>
            <w:r>
              <w:rPr>
                <w:rFonts w:ascii="標楷體" w:eastAsia="標楷體" w:hAnsi="標楷體" w:cs="標楷體"/>
              </w:rPr>
              <w:t>閱J3 理解學科知識內的重要詞彙的</w:t>
            </w:r>
            <w:r>
              <w:rPr>
                <w:rFonts w:ascii="標楷體" w:eastAsia="標楷體" w:hAnsi="標楷體" w:cs="標楷體"/>
              </w:rPr>
              <w:lastRenderedPageBreak/>
              <w:t>意涵，並懂得如何運用該詞彙與他人進行溝通。</w:t>
            </w:r>
          </w:p>
          <w:p w:rsidR="00B36319" w:rsidRDefault="00012FC3">
            <w:pPr>
              <w:spacing w:line="260" w:lineRule="auto"/>
              <w:jc w:val="both"/>
              <w:rPr>
                <w:b/>
                <w:color w:val="000000"/>
                <w:sz w:val="20"/>
                <w:szCs w:val="20"/>
              </w:rPr>
            </w:pPr>
            <w:r>
              <w:rPr>
                <w:rFonts w:ascii="標楷體" w:eastAsia="標楷體" w:hAnsi="標楷體" w:cs="標楷體"/>
                <w:b/>
              </w:rPr>
              <w:t>【戶外教育】</w:t>
            </w:r>
          </w:p>
          <w:p w:rsidR="00B36319" w:rsidRDefault="00012FC3">
            <w:pPr>
              <w:spacing w:line="260" w:lineRule="auto"/>
              <w:jc w:val="both"/>
              <w:rPr>
                <w:color w:val="000000"/>
                <w:sz w:val="20"/>
                <w:szCs w:val="20"/>
              </w:rPr>
            </w:pPr>
            <w:r>
              <w:rPr>
                <w:rFonts w:ascii="標楷體" w:eastAsia="標楷體" w:hAnsi="標楷體" w:cs="標楷體"/>
              </w:rPr>
              <w:t>戶J5 在團隊活動中，養成相互合作與互動的良好態度與技能。</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健康與體育領域</w:t>
            </w:r>
          </w:p>
          <w:p w:rsidR="00B36319" w:rsidRDefault="00012FC3">
            <w:pPr>
              <w:spacing w:line="260" w:lineRule="auto"/>
              <w:jc w:val="both"/>
              <w:rPr>
                <w:sz w:val="20"/>
                <w:szCs w:val="20"/>
              </w:rPr>
            </w:pPr>
            <w:r>
              <w:rPr>
                <w:rFonts w:ascii="標楷體" w:eastAsia="標楷體" w:hAnsi="標楷體" w:cs="標楷體"/>
              </w:rPr>
              <w:t>數學領域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6-7</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rPr>
                <w:sz w:val="20"/>
                <w:szCs w:val="20"/>
              </w:rPr>
            </w:pPr>
            <w:r>
              <w:rPr>
                <w:rFonts w:ascii="標楷體" w:eastAsia="標楷體" w:hAnsi="標楷體" w:cs="標楷體"/>
              </w:rPr>
              <w:t>第三章電解質與酸鹼鹽</w:t>
            </w:r>
          </w:p>
          <w:p w:rsidR="00B36319" w:rsidRDefault="00012FC3">
            <w:pPr>
              <w:rPr>
                <w:rFonts w:ascii="標楷體" w:eastAsia="標楷體" w:hAnsi="標楷體" w:cs="標楷體"/>
              </w:rPr>
            </w:pPr>
            <w:r>
              <w:rPr>
                <w:rFonts w:ascii="標楷體" w:eastAsia="標楷體" w:hAnsi="標楷體" w:cs="標楷體"/>
              </w:rPr>
              <w:t>3-1電解質</w:t>
            </w:r>
          </w:p>
          <w:p w:rsidR="00B36319" w:rsidRDefault="00012FC3">
            <w:pPr>
              <w:rPr>
                <w:rFonts w:ascii="標楷體" w:eastAsia="標楷體" w:hAnsi="標楷體" w:cs="標楷體"/>
                <w:color w:val="000000"/>
              </w:rPr>
            </w:pPr>
            <w:r>
              <w:rPr>
                <w:rFonts w:ascii="標楷體" w:eastAsia="標楷體" w:hAnsi="標楷體" w:cs="標楷體"/>
              </w:rPr>
              <w:t>3-2酸和</w:t>
            </w:r>
            <w:proofErr w:type="gramStart"/>
            <w:r>
              <w:rPr>
                <w:rFonts w:ascii="標楷體" w:eastAsia="標楷體" w:hAnsi="標楷體" w:cs="標楷體"/>
              </w:rPr>
              <w:t>鹼（</w:t>
            </w:r>
            <w:proofErr w:type="gramEnd"/>
            <w:r>
              <w:rPr>
                <w:rFonts w:ascii="標楷體" w:eastAsia="標楷體" w:hAnsi="標楷體" w:cs="標楷體"/>
              </w:rPr>
              <w:t>第一次段考）</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po-IV-2 能辨別適合科學探究或適合以科學方式尋求解決的問題（或假說），並能依據觀察、蒐集資料、閱讀、思考、討論等，提出適宜探究之問題。</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lastRenderedPageBreak/>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p w:rsidR="00B36319" w:rsidRDefault="00012FC3">
            <w:pPr>
              <w:spacing w:line="260" w:lineRule="auto"/>
              <w:jc w:val="both"/>
              <w:rPr>
                <w:sz w:val="20"/>
                <w:szCs w:val="20"/>
              </w:rPr>
            </w:pPr>
            <w:r>
              <w:rPr>
                <w:rFonts w:ascii="標楷體" w:eastAsia="標楷體" w:hAnsi="標楷體" w:cs="標楷體"/>
              </w:rPr>
              <w:t>an-IV-3 體察到不同性別、背景、族群科學家們具有堅毅、嚴謹和講求邏輯的特質，也具有好奇心、求知慾和想像力。</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color w:val="000000"/>
                <w:sz w:val="20"/>
                <w:szCs w:val="20"/>
              </w:rPr>
            </w:pPr>
            <w:r>
              <w:rPr>
                <w:rFonts w:ascii="標楷體" w:eastAsia="標楷體" w:hAnsi="標楷體" w:cs="標楷體"/>
              </w:rPr>
              <w:lastRenderedPageBreak/>
              <w:t>Ca-IV-2 化合物可利用化學性質來鑑定。</w:t>
            </w:r>
          </w:p>
          <w:p w:rsidR="00B36319" w:rsidRDefault="00012FC3">
            <w:pPr>
              <w:spacing w:line="260" w:lineRule="auto"/>
              <w:jc w:val="both"/>
              <w:rPr>
                <w:color w:val="000000"/>
                <w:sz w:val="20"/>
                <w:szCs w:val="20"/>
              </w:rPr>
            </w:pPr>
            <w:r>
              <w:rPr>
                <w:rFonts w:ascii="標楷體" w:eastAsia="標楷體" w:hAnsi="標楷體" w:cs="標楷體"/>
              </w:rPr>
              <w:t>Jb-IV-1 由水溶液導電的實驗認識電解質與非電解質。</w:t>
            </w:r>
          </w:p>
          <w:p w:rsidR="00B36319" w:rsidRDefault="00012FC3">
            <w:pPr>
              <w:spacing w:line="260" w:lineRule="auto"/>
              <w:jc w:val="both"/>
              <w:rPr>
                <w:color w:val="000000"/>
                <w:sz w:val="20"/>
                <w:szCs w:val="20"/>
              </w:rPr>
            </w:pPr>
            <w:r>
              <w:rPr>
                <w:rFonts w:ascii="標楷體" w:eastAsia="標楷體" w:hAnsi="標楷體" w:cs="標楷體"/>
              </w:rPr>
              <w:t>Jb-IV-2 電解質在水溶液中會解離出陰離子和陽離子而導電。</w:t>
            </w:r>
          </w:p>
          <w:p w:rsidR="00B36319" w:rsidRDefault="00012FC3">
            <w:pPr>
              <w:spacing w:line="260" w:lineRule="auto"/>
              <w:jc w:val="both"/>
              <w:rPr>
                <w:rFonts w:ascii="標楷體" w:eastAsia="標楷體" w:hAnsi="標楷體" w:cs="標楷體"/>
              </w:rPr>
            </w:pPr>
            <w:r>
              <w:rPr>
                <w:rFonts w:ascii="標楷體" w:eastAsia="標楷體" w:hAnsi="標楷體" w:cs="標楷體"/>
              </w:rPr>
              <w:t>Jb-IV-3 不同的離子在水溶液中可發生沉澱反應、酸鹼中和反應和氧化還原反應。</w:t>
            </w:r>
          </w:p>
          <w:p w:rsidR="00B36319" w:rsidRDefault="00012FC3">
            <w:pPr>
              <w:spacing w:line="260" w:lineRule="auto"/>
              <w:jc w:val="both"/>
              <w:rPr>
                <w:sz w:val="20"/>
                <w:szCs w:val="20"/>
              </w:rPr>
            </w:pPr>
            <w:r>
              <w:rPr>
                <w:rFonts w:ascii="標楷體" w:eastAsia="標楷體" w:hAnsi="標楷體" w:cs="標楷體"/>
              </w:rPr>
              <w:t>Jd-IV-5 酸、鹼、鹽類在日常生活中的應用與危險性。</w:t>
            </w:r>
          </w:p>
          <w:p w:rsidR="00B36319" w:rsidRDefault="00012FC3">
            <w:pPr>
              <w:spacing w:line="260" w:lineRule="auto"/>
              <w:jc w:val="both"/>
              <w:rPr>
                <w:color w:val="000000"/>
                <w:sz w:val="20"/>
                <w:szCs w:val="20"/>
              </w:rPr>
            </w:pPr>
            <w:r>
              <w:rPr>
                <w:rFonts w:ascii="標楷體" w:eastAsia="標楷體" w:hAnsi="標楷體" w:cs="標楷體"/>
              </w:rPr>
              <w:t>Mc-IV-4 常見人造材料的特性、簡單的製造過程及在生活上的應用。</w:t>
            </w:r>
          </w:p>
          <w:p w:rsidR="00B36319" w:rsidRDefault="00012FC3">
            <w:pPr>
              <w:spacing w:line="260" w:lineRule="auto"/>
              <w:jc w:val="both"/>
              <w:rPr>
                <w:rFonts w:ascii="標楷體" w:eastAsia="標楷體" w:hAnsi="標楷體" w:cs="標楷體"/>
              </w:rPr>
            </w:pPr>
            <w:r>
              <w:rPr>
                <w:rFonts w:ascii="標楷體" w:eastAsia="標楷體" w:hAnsi="標楷體" w:cs="標楷體"/>
              </w:rPr>
              <w:t>Mb-IV-2 科學史上重要發現的過程，以及不同性別、背景、族群者於其中的貢獻。</w:t>
            </w:r>
          </w:p>
          <w:p w:rsidR="00B36319" w:rsidRDefault="00B36319">
            <w:pPr>
              <w:spacing w:line="260" w:lineRule="auto"/>
              <w:jc w:val="both"/>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5.報告</w:t>
            </w:r>
          </w:p>
          <w:p w:rsidR="00B36319" w:rsidRDefault="00012FC3">
            <w:pPr>
              <w:spacing w:line="260" w:lineRule="auto"/>
              <w:jc w:val="both"/>
              <w:rPr>
                <w:sz w:val="20"/>
                <w:szCs w:val="20"/>
              </w:rPr>
            </w:pPr>
            <w:r>
              <w:rPr>
                <w:rFonts w:ascii="標楷體" w:eastAsia="標楷體" w:hAnsi="標楷體" w:cs="標楷體"/>
              </w:rPr>
              <w:t>6.學習態度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rPr>
            </w:pPr>
            <w:r>
              <w:rPr>
                <w:rFonts w:ascii="標楷體" w:eastAsia="標楷體" w:hAnsi="標楷體" w:cs="標楷體"/>
              </w:rPr>
              <w:t>戶J5 在團隊活動中，養成相互合作與互動的良好態度與技能。</w:t>
            </w:r>
          </w:p>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安J4 探討日常生活發生事故的影響</w:t>
            </w:r>
            <w:r>
              <w:rPr>
                <w:rFonts w:ascii="標楷體" w:eastAsia="標楷體" w:hAnsi="標楷體" w:cs="標楷體"/>
              </w:rPr>
              <w:lastRenderedPageBreak/>
              <w:t>因素。</w:t>
            </w:r>
          </w:p>
          <w:p w:rsidR="00B36319" w:rsidRDefault="00B36319">
            <w:pPr>
              <w:jc w:val="both"/>
              <w:rPr>
                <w:rFonts w:ascii="標楷體" w:eastAsia="標楷體" w:hAnsi="標楷體" w:cs="標楷體"/>
                <w:color w:val="00000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color w:val="000000"/>
              </w:rPr>
              <w:lastRenderedPageBreak/>
              <w:t>語文領域</w:t>
            </w:r>
          </w:p>
          <w:p w:rsidR="00B36319" w:rsidRDefault="00012FC3">
            <w:pPr>
              <w:jc w:val="both"/>
              <w:rPr>
                <w:rFonts w:ascii="標楷體" w:eastAsia="標楷體" w:hAnsi="標楷體" w:cs="標楷體"/>
                <w:color w:val="000000"/>
              </w:rPr>
            </w:pPr>
            <w:r>
              <w:rPr>
                <w:rFonts w:ascii="標楷體" w:eastAsia="標楷體" w:hAnsi="標楷體" w:cs="標楷體"/>
                <w:color w:val="000000"/>
              </w:rPr>
              <w:t>數學領域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rPr>
              <w:t>8</w:t>
            </w:r>
            <w:r>
              <w:rPr>
                <w:rFonts w:ascii="標楷體" w:eastAsia="標楷體" w:hAnsi="標楷體" w:cs="標楷體"/>
                <w:color w:val="000000"/>
              </w:rPr>
              <w:t>-10</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第三章電解質與酸鹼鹽</w:t>
            </w:r>
          </w:p>
          <w:p w:rsidR="00B36319" w:rsidRDefault="00012FC3">
            <w:pPr>
              <w:jc w:val="both"/>
              <w:rPr>
                <w:rFonts w:ascii="標楷體" w:eastAsia="標楷體" w:hAnsi="標楷體" w:cs="標楷體"/>
              </w:rPr>
            </w:pPr>
            <w:r>
              <w:rPr>
                <w:rFonts w:ascii="標楷體" w:eastAsia="標楷體" w:hAnsi="標楷體" w:cs="標楷體"/>
              </w:rPr>
              <w:t>3-3酸鹼的強弱與pH值</w:t>
            </w:r>
          </w:p>
          <w:p w:rsidR="00B36319" w:rsidRDefault="00012FC3">
            <w:pPr>
              <w:jc w:val="both"/>
              <w:rPr>
                <w:rFonts w:ascii="標楷體" w:eastAsia="標楷體" w:hAnsi="標楷體" w:cs="標楷體"/>
                <w:color w:val="000000"/>
              </w:rPr>
            </w:pPr>
            <w:r>
              <w:rPr>
                <w:rFonts w:ascii="標楷體" w:eastAsia="標楷體" w:hAnsi="標楷體" w:cs="標楷體"/>
              </w:rPr>
              <w:t>3-4酸鹼反應</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w:t>
            </w:r>
            <w:r>
              <w:rPr>
                <w:rFonts w:ascii="標楷體" w:eastAsia="標楷體" w:hAnsi="標楷體" w:cs="標楷體"/>
              </w:rPr>
              <w:lastRenderedPageBreak/>
              <w:t>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po-IV-2 能辨別適合科學探究或適合以科學方式尋求解決的問題（或假說），並能依據觀察、蒐集資料、閱讀、思考、討論等，提出適宜探究之問題。</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rFonts w:ascii="標楷體" w:eastAsia="標楷體" w:hAnsi="標楷體" w:cs="標楷體"/>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rFonts w:ascii="標楷體" w:eastAsia="標楷體" w:hAnsi="標楷體" w:cs="標楷體"/>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w:t>
            </w:r>
            <w:r>
              <w:rPr>
                <w:rFonts w:ascii="標楷體" w:eastAsia="標楷體" w:hAnsi="標楷體" w:cs="標楷體"/>
              </w:rPr>
              <w:lastRenderedPageBreak/>
              <w:t>因，建立科學學習的自信心。</w:t>
            </w: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rFonts w:ascii="標楷體" w:eastAsia="標楷體" w:hAnsi="標楷體" w:cs="標楷體"/>
              </w:rPr>
            </w:pPr>
            <w:r>
              <w:rPr>
                <w:rFonts w:ascii="標楷體" w:eastAsia="標楷體" w:hAnsi="標楷體" w:cs="標楷體"/>
              </w:rPr>
              <w:t>ah-IV-2 應用所學到的科學知識與科學探究方法，幫助自己做出最佳的決定。</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Jd-IV-2 酸鹼強度與pH值的關係。</w:t>
            </w:r>
          </w:p>
          <w:p w:rsidR="00B36319" w:rsidRDefault="00012FC3">
            <w:pPr>
              <w:spacing w:line="260" w:lineRule="auto"/>
              <w:jc w:val="both"/>
              <w:rPr>
                <w:sz w:val="20"/>
                <w:szCs w:val="20"/>
              </w:rPr>
            </w:pPr>
            <w:r>
              <w:rPr>
                <w:rFonts w:ascii="標楷體" w:eastAsia="標楷體" w:hAnsi="標楷體" w:cs="標楷體"/>
              </w:rPr>
              <w:t>Jd-IV-3 實驗</w:t>
            </w:r>
            <w:proofErr w:type="gramStart"/>
            <w:r>
              <w:rPr>
                <w:rFonts w:ascii="標楷體" w:eastAsia="標楷體" w:hAnsi="標楷體" w:cs="標楷體"/>
              </w:rPr>
              <w:t>認識廣用指示</w:t>
            </w:r>
            <w:proofErr w:type="gramEnd"/>
            <w:r>
              <w:rPr>
                <w:rFonts w:ascii="標楷體" w:eastAsia="標楷體" w:hAnsi="標楷體" w:cs="標楷體"/>
              </w:rPr>
              <w:t>劑及pH計。</w:t>
            </w:r>
          </w:p>
          <w:p w:rsidR="00B36319" w:rsidRDefault="00012FC3">
            <w:pPr>
              <w:spacing w:line="260" w:lineRule="auto"/>
              <w:jc w:val="both"/>
              <w:rPr>
                <w:rFonts w:ascii="標楷體" w:eastAsia="標楷體" w:hAnsi="標楷體" w:cs="標楷體"/>
              </w:rPr>
            </w:pPr>
            <w:r>
              <w:rPr>
                <w:rFonts w:ascii="標楷體" w:eastAsia="標楷體" w:hAnsi="標楷體" w:cs="標楷體"/>
              </w:rPr>
              <w:t xml:space="preserve">Jd-IV-4 </w:t>
            </w:r>
            <w:proofErr w:type="gramStart"/>
            <w:r>
              <w:rPr>
                <w:rFonts w:ascii="標楷體" w:eastAsia="標楷體" w:hAnsi="標楷體" w:cs="標楷體"/>
              </w:rPr>
              <w:t>水溶液中氫離子</w:t>
            </w:r>
            <w:proofErr w:type="gramEnd"/>
            <w:r>
              <w:rPr>
                <w:rFonts w:ascii="標楷體" w:eastAsia="標楷體" w:hAnsi="標楷體" w:cs="標楷體"/>
              </w:rPr>
              <w:t>與氫氧根離子的關係。</w:t>
            </w:r>
          </w:p>
          <w:p w:rsidR="00B36319" w:rsidRDefault="00012FC3">
            <w:pPr>
              <w:spacing w:line="260" w:lineRule="auto"/>
              <w:jc w:val="both"/>
              <w:rPr>
                <w:sz w:val="20"/>
                <w:szCs w:val="20"/>
              </w:rPr>
            </w:pPr>
            <w:r>
              <w:rPr>
                <w:rFonts w:ascii="標楷體" w:eastAsia="標楷體" w:hAnsi="標楷體" w:cs="標楷體"/>
              </w:rPr>
              <w:lastRenderedPageBreak/>
              <w:t>Jd-IV-5 酸、鹼、鹽類在日常生活中的應用與危險性。</w:t>
            </w:r>
          </w:p>
          <w:p w:rsidR="00B36319" w:rsidRDefault="00012FC3">
            <w:pPr>
              <w:spacing w:line="260" w:lineRule="auto"/>
              <w:jc w:val="both"/>
              <w:rPr>
                <w:sz w:val="20"/>
                <w:szCs w:val="20"/>
              </w:rPr>
            </w:pPr>
            <w:r>
              <w:rPr>
                <w:rFonts w:ascii="標楷體" w:eastAsia="標楷體" w:hAnsi="標楷體" w:cs="標楷體"/>
              </w:rPr>
              <w:t>Jd-IV-6 實驗認識</w:t>
            </w:r>
            <w:proofErr w:type="gramStart"/>
            <w:r>
              <w:rPr>
                <w:rFonts w:ascii="標楷體" w:eastAsia="標楷體" w:hAnsi="標楷體" w:cs="標楷體"/>
              </w:rPr>
              <w:t>酸與鹼中和</w:t>
            </w:r>
            <w:proofErr w:type="gramEnd"/>
            <w:r>
              <w:rPr>
                <w:rFonts w:ascii="標楷體" w:eastAsia="標楷體" w:hAnsi="標楷體" w:cs="標楷體"/>
              </w:rPr>
              <w:t>生成鹽和水，並可放出熱量而使溫度變化。</w:t>
            </w:r>
          </w:p>
          <w:p w:rsidR="00B36319" w:rsidRDefault="00012FC3">
            <w:pPr>
              <w:spacing w:line="260" w:lineRule="auto"/>
              <w:jc w:val="both"/>
              <w:rPr>
                <w:sz w:val="20"/>
                <w:szCs w:val="20"/>
              </w:rPr>
            </w:pPr>
            <w:r>
              <w:rPr>
                <w:rFonts w:ascii="標楷體" w:eastAsia="標楷體" w:hAnsi="標楷體" w:cs="標楷體"/>
              </w:rPr>
              <w:t>Mc-IV-4 常見人造材料的特性、簡單的製造過程及在生活上的應用。</w:t>
            </w:r>
          </w:p>
          <w:p w:rsidR="00B36319" w:rsidRDefault="00012FC3">
            <w:pPr>
              <w:spacing w:line="260" w:lineRule="auto"/>
              <w:jc w:val="both"/>
              <w:rPr>
                <w:sz w:val="20"/>
                <w:szCs w:val="20"/>
              </w:rPr>
            </w:pPr>
            <w:r>
              <w:rPr>
                <w:rFonts w:ascii="標楷體" w:eastAsia="標楷體" w:hAnsi="標楷體" w:cs="標楷體"/>
              </w:rPr>
              <w:t>Na-IV-3 環境品質</w:t>
            </w:r>
            <w:proofErr w:type="gramStart"/>
            <w:r>
              <w:rPr>
                <w:rFonts w:ascii="標楷體" w:eastAsia="標楷體" w:hAnsi="標楷體" w:cs="標楷體"/>
              </w:rPr>
              <w:t>繫</w:t>
            </w:r>
            <w:proofErr w:type="gramEnd"/>
            <w:r>
              <w:rPr>
                <w:rFonts w:ascii="標楷體" w:eastAsia="標楷體" w:hAnsi="標楷體" w:cs="標楷體"/>
              </w:rPr>
              <w:t>於資源的永續利用與維持生態平衡。</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rFonts w:ascii="標楷體" w:eastAsia="標楷體" w:hAnsi="標楷體" w:cs="標楷體"/>
              </w:rPr>
            </w:pPr>
            <w:r>
              <w:rPr>
                <w:rFonts w:ascii="標楷體" w:eastAsia="標楷體" w:hAnsi="標楷體" w:cs="標楷體"/>
              </w:rPr>
              <w:t>3.紙筆測驗</w:t>
            </w:r>
          </w:p>
          <w:p w:rsidR="00B36319" w:rsidRDefault="00012FC3">
            <w:pPr>
              <w:spacing w:line="260" w:lineRule="auto"/>
              <w:jc w:val="both"/>
              <w:rPr>
                <w:rFonts w:ascii="標楷體" w:eastAsia="標楷體" w:hAnsi="標楷體" w:cs="標楷體"/>
              </w:rPr>
            </w:pPr>
            <w:r>
              <w:rPr>
                <w:rFonts w:ascii="標楷體" w:eastAsia="標楷體" w:hAnsi="標楷體" w:cs="標楷體"/>
              </w:rPr>
              <w:t>4.實驗操作</w:t>
            </w:r>
          </w:p>
          <w:p w:rsidR="00B36319" w:rsidRDefault="00012FC3">
            <w:pPr>
              <w:spacing w:line="260" w:lineRule="auto"/>
              <w:jc w:val="both"/>
              <w:rPr>
                <w:rFonts w:ascii="標楷體" w:eastAsia="標楷體" w:hAnsi="標楷體" w:cs="標楷體"/>
              </w:rPr>
            </w:pPr>
            <w:r>
              <w:rPr>
                <w:rFonts w:ascii="標楷體" w:eastAsia="標楷體" w:hAnsi="標楷體" w:cs="標楷體"/>
              </w:rPr>
              <w:t>5.報告</w:t>
            </w:r>
          </w:p>
          <w:p w:rsidR="00B36319" w:rsidRDefault="00012FC3">
            <w:pPr>
              <w:spacing w:line="260" w:lineRule="auto"/>
              <w:jc w:val="both"/>
              <w:rPr>
                <w:sz w:val="20"/>
                <w:szCs w:val="20"/>
              </w:rPr>
            </w:pPr>
            <w:r>
              <w:rPr>
                <w:rFonts w:ascii="標楷體" w:eastAsia="標楷體" w:hAnsi="標楷體" w:cs="標楷體"/>
              </w:rPr>
              <w:t>6.學習態度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安J4 探討日常生活發生事故的影響因素。</w:t>
            </w:r>
          </w:p>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b/>
                <w:sz w:val="20"/>
                <w:szCs w:val="20"/>
              </w:rPr>
            </w:pPr>
            <w:r>
              <w:rPr>
                <w:rFonts w:ascii="標楷體" w:eastAsia="標楷體" w:hAnsi="標楷體" w:cs="標楷體"/>
                <w:b/>
              </w:rPr>
              <w:lastRenderedPageBreak/>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spacing w:line="260" w:lineRule="auto"/>
              <w:jc w:val="both"/>
              <w:rPr>
                <w:rFonts w:ascii="標楷體" w:eastAsia="標楷體" w:hAnsi="標楷體" w:cs="標楷體"/>
              </w:rPr>
            </w:pPr>
            <w:r>
              <w:rPr>
                <w:rFonts w:ascii="標楷體" w:eastAsia="標楷體" w:hAnsi="標楷體" w:cs="標楷體"/>
              </w:rPr>
              <w:t>戶J5 在團隊活動中，養成相互合作與互動的良好態度與技能。</w:t>
            </w:r>
          </w:p>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環J4 了解永續發展的意義（環境、社會、與經濟的均衡發展）與原則。</w:t>
            </w:r>
          </w:p>
          <w:p w:rsidR="00B36319" w:rsidRDefault="00B36319">
            <w:pPr>
              <w:spacing w:line="260" w:lineRule="auto"/>
              <w:jc w:val="both"/>
              <w:rPr>
                <w:sz w:val="20"/>
                <w:szCs w:val="2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語文領域</w:t>
            </w:r>
          </w:p>
          <w:p w:rsidR="00B36319" w:rsidRDefault="00012FC3">
            <w:pPr>
              <w:spacing w:line="260" w:lineRule="auto"/>
              <w:jc w:val="both"/>
              <w:rPr>
                <w:rFonts w:ascii="標楷體" w:eastAsia="標楷體" w:hAnsi="標楷體" w:cs="標楷體"/>
              </w:rPr>
            </w:pPr>
            <w:r>
              <w:rPr>
                <w:rFonts w:ascii="標楷體" w:eastAsia="標楷體" w:hAnsi="標楷體" w:cs="標楷體"/>
              </w:rPr>
              <w:t>數學領域</w:t>
            </w:r>
          </w:p>
          <w:p w:rsidR="00B36319" w:rsidRDefault="00012FC3">
            <w:pPr>
              <w:spacing w:line="260" w:lineRule="auto"/>
              <w:jc w:val="both"/>
              <w:rPr>
                <w:sz w:val="20"/>
                <w:szCs w:val="20"/>
              </w:rPr>
            </w:pPr>
            <w:r>
              <w:rPr>
                <w:rFonts w:ascii="標楷體" w:eastAsia="標楷體" w:hAnsi="標楷體" w:cs="標楷體"/>
              </w:rPr>
              <w:t>健康與體育領域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11-12</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第四章反應速率與平衡</w:t>
            </w:r>
          </w:p>
          <w:p w:rsidR="00B36319" w:rsidRDefault="00012FC3">
            <w:pPr>
              <w:jc w:val="both"/>
              <w:rPr>
                <w:rFonts w:ascii="標楷體" w:eastAsia="標楷體" w:hAnsi="標楷體" w:cs="標楷體"/>
              </w:rPr>
            </w:pPr>
            <w:r>
              <w:rPr>
                <w:rFonts w:ascii="標楷體" w:eastAsia="標楷體" w:hAnsi="標楷體" w:cs="標楷體"/>
              </w:rPr>
              <w:t>4-1反應速率</w:t>
            </w:r>
          </w:p>
          <w:p w:rsidR="00B36319" w:rsidRDefault="00012FC3">
            <w:pPr>
              <w:jc w:val="both"/>
              <w:rPr>
                <w:rFonts w:ascii="標楷體" w:eastAsia="標楷體" w:hAnsi="標楷體" w:cs="標楷體"/>
                <w:color w:val="000000"/>
              </w:rPr>
            </w:pPr>
            <w:r>
              <w:rPr>
                <w:rFonts w:ascii="標楷體" w:eastAsia="標楷體" w:hAnsi="標楷體" w:cs="標楷體"/>
              </w:rPr>
              <w:t>4-2可逆反應與平衡</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w:t>
            </w:r>
            <w:r>
              <w:rPr>
                <w:rFonts w:ascii="標楷體" w:eastAsia="標楷體" w:hAnsi="標楷體" w:cs="標楷體"/>
              </w:rPr>
              <w:lastRenderedPageBreak/>
              <w:t>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lastRenderedPageBreak/>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Je-IV-1 實驗認識化學反應速率及影響反應速率的因素，例如：本性、溫度、濃度、接觸面積與催化劑。</w:t>
            </w:r>
          </w:p>
          <w:p w:rsidR="00B36319" w:rsidRDefault="00012FC3">
            <w:pPr>
              <w:spacing w:line="260" w:lineRule="auto"/>
              <w:jc w:val="both"/>
              <w:rPr>
                <w:sz w:val="20"/>
                <w:szCs w:val="20"/>
              </w:rPr>
            </w:pPr>
            <w:r>
              <w:rPr>
                <w:rFonts w:ascii="標楷體" w:eastAsia="標楷體" w:hAnsi="標楷體" w:cs="標楷體"/>
              </w:rPr>
              <w:t>Je-IV-2 可逆反應。</w:t>
            </w:r>
          </w:p>
          <w:p w:rsidR="00B36319" w:rsidRDefault="00012FC3">
            <w:pPr>
              <w:spacing w:line="260" w:lineRule="auto"/>
              <w:jc w:val="both"/>
              <w:rPr>
                <w:sz w:val="20"/>
                <w:szCs w:val="20"/>
              </w:rPr>
            </w:pPr>
            <w:r>
              <w:rPr>
                <w:rFonts w:ascii="標楷體" w:eastAsia="標楷體" w:hAnsi="標楷體" w:cs="標楷體"/>
              </w:rPr>
              <w:t>Je-IV-3 化學平衡及溫度、濃度如何影響化學平衡的因素。</w:t>
            </w:r>
          </w:p>
          <w:p w:rsidR="00B36319" w:rsidRDefault="00012FC3">
            <w:pPr>
              <w:spacing w:line="260" w:lineRule="auto"/>
              <w:jc w:val="both"/>
              <w:rPr>
                <w:sz w:val="20"/>
                <w:szCs w:val="20"/>
              </w:rPr>
            </w:pPr>
            <w:r>
              <w:rPr>
                <w:rFonts w:ascii="標楷體" w:eastAsia="標楷體" w:hAnsi="標楷體" w:cs="標楷體"/>
              </w:rPr>
              <w:t>Mb-IV-2 科學史上重要發現的過程，以及不同性別、背景、族群者於其中的貢獻。</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5.設計實驗</w:t>
            </w:r>
          </w:p>
          <w:p w:rsidR="00B36319" w:rsidRDefault="00012FC3">
            <w:pPr>
              <w:spacing w:line="260" w:lineRule="auto"/>
              <w:jc w:val="both"/>
              <w:rPr>
                <w:sz w:val="20"/>
                <w:szCs w:val="20"/>
              </w:rPr>
            </w:pPr>
            <w:r>
              <w:rPr>
                <w:rFonts w:ascii="標楷體" w:eastAsia="標楷體" w:hAnsi="標楷體" w:cs="標楷體"/>
              </w:rPr>
              <w:t>6.學習態度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環J4 了解永續發展的意義（環境、社會、與經濟的均衡發展）與原則。</w:t>
            </w:r>
          </w:p>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安J4 探討日常生活發生事故的影響因素。</w:t>
            </w:r>
          </w:p>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w:t>
            </w:r>
            <w:r>
              <w:rPr>
                <w:rFonts w:ascii="標楷體" w:eastAsia="標楷體" w:hAnsi="標楷體" w:cs="標楷體"/>
              </w:rPr>
              <w:lastRenderedPageBreak/>
              <w:t>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spacing w:line="260" w:lineRule="auto"/>
              <w:jc w:val="both"/>
              <w:rPr>
                <w:sz w:val="20"/>
                <w:szCs w:val="20"/>
              </w:rPr>
            </w:pPr>
            <w:r>
              <w:rPr>
                <w:rFonts w:ascii="標楷體" w:eastAsia="標楷體" w:hAnsi="標楷體" w:cs="標楷體"/>
              </w:rPr>
              <w:t>戶J5 在團隊活動中，養成相互合作與互動的良好態度與技能。</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語文領域</w:t>
            </w:r>
          </w:p>
          <w:p w:rsidR="00B36319" w:rsidRDefault="00012FC3">
            <w:pPr>
              <w:spacing w:line="260" w:lineRule="auto"/>
              <w:jc w:val="both"/>
              <w:rPr>
                <w:sz w:val="20"/>
                <w:szCs w:val="20"/>
              </w:rPr>
            </w:pPr>
            <w:r>
              <w:rPr>
                <w:rFonts w:ascii="標楷體" w:eastAsia="標楷體" w:hAnsi="標楷體" w:cs="標楷體"/>
              </w:rPr>
              <w:t>社會領域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13-14</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第五章有機化合物</w:t>
            </w:r>
          </w:p>
          <w:p w:rsidR="00B36319" w:rsidRDefault="00012FC3">
            <w:pPr>
              <w:jc w:val="both"/>
              <w:rPr>
                <w:rFonts w:ascii="標楷體" w:eastAsia="標楷體" w:hAnsi="標楷體" w:cs="標楷體"/>
              </w:rPr>
            </w:pPr>
            <w:r>
              <w:rPr>
                <w:rFonts w:ascii="標楷體" w:eastAsia="標楷體" w:hAnsi="標楷體" w:cs="標楷體"/>
              </w:rPr>
              <w:t>5-1有機化合物的組成</w:t>
            </w:r>
          </w:p>
          <w:p w:rsidR="00B36319" w:rsidRDefault="00012FC3">
            <w:pPr>
              <w:jc w:val="both"/>
              <w:rPr>
                <w:rFonts w:ascii="標楷體" w:eastAsia="標楷體" w:hAnsi="標楷體" w:cs="標楷體"/>
              </w:rPr>
            </w:pPr>
            <w:r>
              <w:rPr>
                <w:rFonts w:ascii="標楷體" w:eastAsia="標楷體" w:hAnsi="標楷體" w:cs="標楷體"/>
              </w:rPr>
              <w:t>5-2常見的有機化合物</w:t>
            </w:r>
          </w:p>
          <w:p w:rsidR="00B36319" w:rsidRDefault="00012FC3">
            <w:pPr>
              <w:jc w:val="both"/>
              <w:rPr>
                <w:rFonts w:ascii="標楷體" w:eastAsia="標楷體" w:hAnsi="標楷體" w:cs="標楷體"/>
                <w:color w:val="000000"/>
              </w:rPr>
            </w:pPr>
            <w:r>
              <w:rPr>
                <w:rFonts w:ascii="標楷體" w:eastAsia="標楷體" w:hAnsi="標楷體" w:cs="標楷體"/>
              </w:rPr>
              <w:t>(第二次段考)</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sz w:val="20"/>
                <w:szCs w:val="20"/>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lastRenderedPageBreak/>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pa-IV-1 能分析歸納、製作圖表、使用資訊及數學等方法，整理資訊或數據。</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an-IV-1 察覺到科學的觀察、測量和方法是否具有正當性，是受到社會共同建構的標準所規範。</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color w:val="000000"/>
                <w:sz w:val="20"/>
                <w:szCs w:val="20"/>
              </w:rPr>
            </w:pPr>
            <w:r>
              <w:rPr>
                <w:rFonts w:ascii="標楷體" w:eastAsia="標楷體" w:hAnsi="標楷體" w:cs="標楷體"/>
              </w:rPr>
              <w:lastRenderedPageBreak/>
              <w:t>Cb-IV-3 分子式相同會因原子排列方式不同而形成不同的物質。</w:t>
            </w:r>
          </w:p>
          <w:p w:rsidR="00B36319" w:rsidRDefault="00012FC3">
            <w:pPr>
              <w:spacing w:line="260" w:lineRule="auto"/>
              <w:jc w:val="both"/>
              <w:rPr>
                <w:color w:val="000000"/>
                <w:sz w:val="20"/>
                <w:szCs w:val="20"/>
              </w:rPr>
            </w:pPr>
            <w:r>
              <w:rPr>
                <w:rFonts w:ascii="標楷體" w:eastAsia="標楷體" w:hAnsi="標楷體" w:cs="標楷體"/>
              </w:rPr>
              <w:t>Jf-IV-1 有機化合物與無機化合物的重要特徵。</w:t>
            </w:r>
          </w:p>
          <w:p w:rsidR="00B36319" w:rsidRDefault="00012FC3">
            <w:pPr>
              <w:spacing w:line="260" w:lineRule="auto"/>
              <w:jc w:val="both"/>
              <w:rPr>
                <w:color w:val="000000"/>
                <w:sz w:val="20"/>
                <w:szCs w:val="20"/>
              </w:rPr>
            </w:pPr>
            <w:r>
              <w:rPr>
                <w:rFonts w:ascii="標楷體" w:eastAsia="標楷體" w:hAnsi="標楷體" w:cs="標楷體"/>
              </w:rPr>
              <w:t>Jf-IV-2 生活中常見</w:t>
            </w:r>
            <w:proofErr w:type="gramStart"/>
            <w:r>
              <w:rPr>
                <w:rFonts w:ascii="標楷體" w:eastAsia="標楷體" w:hAnsi="標楷體" w:cs="標楷體"/>
              </w:rPr>
              <w:t>的烷類</w:t>
            </w:r>
            <w:proofErr w:type="gramEnd"/>
            <w:r>
              <w:rPr>
                <w:rFonts w:ascii="標楷體" w:eastAsia="標楷體" w:hAnsi="標楷體" w:cs="標楷體"/>
              </w:rPr>
              <w:t>、醇類、有機酸和</w:t>
            </w:r>
            <w:proofErr w:type="gramStart"/>
            <w:r>
              <w:rPr>
                <w:rFonts w:ascii="標楷體" w:eastAsia="標楷體" w:hAnsi="標楷體" w:cs="標楷體"/>
              </w:rPr>
              <w:t>酯類</w:t>
            </w:r>
            <w:proofErr w:type="gramEnd"/>
            <w:r>
              <w:rPr>
                <w:rFonts w:ascii="標楷體" w:eastAsia="標楷體" w:hAnsi="標楷體" w:cs="標楷體"/>
              </w:rPr>
              <w:t>。</w:t>
            </w:r>
          </w:p>
          <w:p w:rsidR="00B36319" w:rsidRDefault="00012FC3">
            <w:pPr>
              <w:spacing w:line="260" w:lineRule="auto"/>
              <w:jc w:val="both"/>
              <w:rPr>
                <w:color w:val="000000"/>
                <w:sz w:val="20"/>
                <w:szCs w:val="20"/>
              </w:rPr>
            </w:pPr>
            <w:r>
              <w:rPr>
                <w:rFonts w:ascii="標楷體" w:eastAsia="標楷體" w:hAnsi="標楷體" w:cs="標楷體"/>
              </w:rPr>
              <w:t xml:space="preserve">Jf-IV-3 </w:t>
            </w:r>
            <w:proofErr w:type="gramStart"/>
            <w:r>
              <w:rPr>
                <w:rFonts w:ascii="標楷體" w:eastAsia="標楷體" w:hAnsi="標楷體" w:cs="標楷體"/>
              </w:rPr>
              <w:t>酯化與</w:t>
            </w:r>
            <w:proofErr w:type="gramEnd"/>
            <w:r>
              <w:rPr>
                <w:rFonts w:ascii="標楷體" w:eastAsia="標楷體" w:hAnsi="標楷體" w:cs="標楷體"/>
              </w:rPr>
              <w:t>皂化反應。</w:t>
            </w:r>
          </w:p>
          <w:p w:rsidR="00B36319" w:rsidRDefault="00012FC3">
            <w:pPr>
              <w:spacing w:line="260" w:lineRule="auto"/>
              <w:jc w:val="both"/>
              <w:rPr>
                <w:color w:val="000000"/>
                <w:sz w:val="20"/>
                <w:szCs w:val="20"/>
              </w:rPr>
            </w:pPr>
            <w:r>
              <w:rPr>
                <w:rFonts w:ascii="標楷體" w:eastAsia="標楷體" w:hAnsi="標楷體" w:cs="標楷體"/>
              </w:rPr>
              <w:t>Nc-IV-2 開發任何一種能源都有風險，應依據證據來評估與決策。</w:t>
            </w:r>
          </w:p>
          <w:p w:rsidR="00B36319" w:rsidRDefault="00012FC3">
            <w:pPr>
              <w:spacing w:line="260" w:lineRule="auto"/>
              <w:jc w:val="both"/>
              <w:rPr>
                <w:color w:val="000000"/>
                <w:sz w:val="20"/>
                <w:szCs w:val="20"/>
              </w:rPr>
            </w:pPr>
            <w:r>
              <w:rPr>
                <w:rFonts w:ascii="標楷體" w:eastAsia="標楷體" w:hAnsi="標楷體" w:cs="標楷體"/>
              </w:rPr>
              <w:t>Nc-IV-3 化石燃料的形成及特性。</w:t>
            </w:r>
          </w:p>
          <w:p w:rsidR="00B36319" w:rsidRDefault="00012FC3">
            <w:pPr>
              <w:jc w:val="both"/>
              <w:rPr>
                <w:rFonts w:ascii="標楷體" w:eastAsia="標楷體" w:hAnsi="標楷體" w:cs="標楷體"/>
                <w:color w:val="000000"/>
              </w:rPr>
            </w:pPr>
            <w:r>
              <w:rPr>
                <w:rFonts w:ascii="標楷體" w:eastAsia="標楷體" w:hAnsi="標楷體" w:cs="標楷體"/>
              </w:rPr>
              <w:t>Mc-IV-3 生活中對各</w:t>
            </w:r>
            <w:r>
              <w:rPr>
                <w:rFonts w:ascii="標楷體" w:eastAsia="標楷體" w:hAnsi="標楷體" w:cs="標楷體"/>
              </w:rPr>
              <w:lastRenderedPageBreak/>
              <w:t>種材料進行加工與運用。</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2.紙筆測驗</w:t>
            </w:r>
          </w:p>
          <w:p w:rsidR="00B36319" w:rsidRDefault="00012FC3">
            <w:pPr>
              <w:spacing w:line="260" w:lineRule="auto"/>
              <w:jc w:val="both"/>
              <w:rPr>
                <w:sz w:val="20"/>
                <w:szCs w:val="20"/>
              </w:rPr>
            </w:pPr>
            <w:r>
              <w:rPr>
                <w:rFonts w:ascii="標楷體" w:eastAsia="標楷體" w:hAnsi="標楷體" w:cs="標楷體"/>
              </w:rPr>
              <w:t>3.實驗操作</w:t>
            </w:r>
          </w:p>
          <w:p w:rsidR="00B36319" w:rsidRDefault="00012FC3">
            <w:pPr>
              <w:spacing w:line="260" w:lineRule="auto"/>
              <w:jc w:val="both"/>
              <w:rPr>
                <w:sz w:val="20"/>
                <w:szCs w:val="20"/>
              </w:rPr>
            </w:pPr>
            <w:r>
              <w:rPr>
                <w:rFonts w:ascii="標楷體" w:eastAsia="標楷體" w:hAnsi="標楷體" w:cs="標楷體"/>
              </w:rPr>
              <w:t>4.設計實驗</w:t>
            </w:r>
          </w:p>
          <w:p w:rsidR="00B36319" w:rsidRDefault="00012FC3">
            <w:pPr>
              <w:jc w:val="both"/>
              <w:rPr>
                <w:rFonts w:ascii="標楷體" w:eastAsia="標楷體" w:hAnsi="標楷體" w:cs="標楷體"/>
                <w:color w:val="000000"/>
              </w:rPr>
            </w:pPr>
            <w:r>
              <w:rPr>
                <w:rFonts w:ascii="標楷體" w:eastAsia="標楷體" w:hAnsi="標楷體" w:cs="標楷體"/>
              </w:rPr>
              <w:t>5.學習態度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lastRenderedPageBreak/>
              <w:t>【戶外教育】</w:t>
            </w:r>
          </w:p>
          <w:p w:rsidR="00B36319" w:rsidRDefault="00012FC3">
            <w:pPr>
              <w:jc w:val="both"/>
              <w:rPr>
                <w:rFonts w:ascii="標楷體" w:eastAsia="標楷體" w:hAnsi="標楷體" w:cs="標楷體"/>
                <w:color w:val="000000"/>
              </w:rPr>
            </w:pPr>
            <w:r>
              <w:rPr>
                <w:rFonts w:ascii="標楷體" w:eastAsia="標楷體" w:hAnsi="標楷體" w:cs="標楷體"/>
              </w:rPr>
              <w:t>戶J5 在團隊活動中，養成相互合作與互動的良好態度與技能。</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rPr>
              <w:lastRenderedPageBreak/>
              <w:t>健康與體育領域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15</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第五章有機化合物</w:t>
            </w:r>
          </w:p>
          <w:p w:rsidR="00B36319" w:rsidRDefault="00012FC3">
            <w:pPr>
              <w:jc w:val="both"/>
              <w:rPr>
                <w:rFonts w:ascii="標楷體" w:eastAsia="標楷體" w:hAnsi="標楷體" w:cs="標楷體"/>
              </w:rPr>
            </w:pPr>
            <w:r>
              <w:rPr>
                <w:rFonts w:ascii="標楷體" w:eastAsia="標楷體" w:hAnsi="標楷體" w:cs="標楷體"/>
              </w:rPr>
              <w:t>5-3聚合物與衣料纖維</w:t>
            </w:r>
          </w:p>
          <w:p w:rsidR="00B36319" w:rsidRDefault="00012FC3">
            <w:pPr>
              <w:jc w:val="both"/>
              <w:rPr>
                <w:rFonts w:ascii="標楷體" w:eastAsia="標楷體" w:hAnsi="標楷體" w:cs="標楷體"/>
                <w:color w:val="000000"/>
              </w:rPr>
            </w:pPr>
            <w:r>
              <w:rPr>
                <w:rFonts w:ascii="標楷體" w:eastAsia="標楷體" w:hAnsi="標楷體" w:cs="標楷體"/>
              </w:rPr>
              <w:t>5-4有機物在生活中的應</w:t>
            </w:r>
            <w:r>
              <w:rPr>
                <w:rFonts w:ascii="標楷體" w:eastAsia="標楷體" w:hAnsi="標楷體" w:cs="標楷體"/>
              </w:rPr>
              <w:lastRenderedPageBreak/>
              <w:t>用</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ti-IV-1</w:t>
            </w:r>
            <w:r>
              <w:rPr>
                <w:rFonts w:ascii="標楷體" w:eastAsia="標楷體" w:hAnsi="標楷體" w:cs="標楷體"/>
              </w:rPr>
              <w:tab/>
              <w:t xml:space="preserve">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lastRenderedPageBreak/>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sz w:val="20"/>
                <w:szCs w:val="20"/>
              </w:rPr>
            </w:pPr>
            <w:r>
              <w:rPr>
                <w:rFonts w:ascii="標楷體" w:eastAsia="標楷體" w:hAnsi="標楷體" w:cs="標楷體"/>
              </w:rPr>
              <w:t>po-IV-2 能辨別適合科學探究或適合以科學方式尋求解決的問題（或假說），並能依據觀察、蒐集資料、閱讀、思考、討論等，提出適宜探究之問題。</w:t>
            </w:r>
          </w:p>
          <w:p w:rsidR="00B36319" w:rsidRDefault="00012FC3">
            <w:pPr>
              <w:spacing w:line="260" w:lineRule="auto"/>
              <w:jc w:val="both"/>
              <w:rPr>
                <w:sz w:val="20"/>
                <w:szCs w:val="20"/>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w:t>
            </w:r>
            <w:r>
              <w:rPr>
                <w:rFonts w:ascii="標楷體" w:eastAsia="標楷體" w:hAnsi="標楷體" w:cs="標楷體"/>
              </w:rPr>
              <w:lastRenderedPageBreak/>
              <w:t>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spacing w:line="260" w:lineRule="auto"/>
              <w:jc w:val="both"/>
              <w:rPr>
                <w:sz w:val="20"/>
                <w:szCs w:val="2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p w:rsidR="00B36319" w:rsidRDefault="00012FC3">
            <w:pPr>
              <w:jc w:val="both"/>
              <w:rPr>
                <w:rFonts w:ascii="標楷體" w:eastAsia="標楷體" w:hAnsi="標楷體" w:cs="標楷體"/>
                <w:color w:val="000000"/>
              </w:rPr>
            </w:pPr>
            <w:r>
              <w:rPr>
                <w:rFonts w:ascii="標楷體" w:eastAsia="標楷體" w:hAnsi="標楷體" w:cs="標楷體"/>
              </w:rPr>
              <w:t>an-IV-1 察覺到科學的觀察、測量和方法是否具有正當性，是受到社會共同建構的標準所規範。</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 xml:space="preserve">Jf-IV-3 </w:t>
            </w:r>
            <w:proofErr w:type="gramStart"/>
            <w:r>
              <w:rPr>
                <w:rFonts w:ascii="標楷體" w:eastAsia="標楷體" w:hAnsi="標楷體" w:cs="標楷體"/>
              </w:rPr>
              <w:t>酯化與</w:t>
            </w:r>
            <w:proofErr w:type="gramEnd"/>
            <w:r>
              <w:rPr>
                <w:rFonts w:ascii="標楷體" w:eastAsia="標楷體" w:hAnsi="標楷體" w:cs="標楷體"/>
              </w:rPr>
              <w:t>皂化反應。</w:t>
            </w:r>
          </w:p>
          <w:p w:rsidR="00B36319" w:rsidRDefault="00012FC3">
            <w:pPr>
              <w:spacing w:line="260" w:lineRule="auto"/>
              <w:jc w:val="both"/>
              <w:rPr>
                <w:sz w:val="20"/>
                <w:szCs w:val="20"/>
              </w:rPr>
            </w:pPr>
            <w:r>
              <w:rPr>
                <w:rFonts w:ascii="標楷體" w:eastAsia="標楷體" w:hAnsi="標楷體" w:cs="標楷體"/>
              </w:rPr>
              <w:t>Jf-IV-4 常見的塑膠。</w:t>
            </w:r>
          </w:p>
          <w:p w:rsidR="00B36319" w:rsidRDefault="00012FC3">
            <w:pPr>
              <w:spacing w:line="260" w:lineRule="auto"/>
              <w:jc w:val="both"/>
              <w:rPr>
                <w:sz w:val="20"/>
                <w:szCs w:val="20"/>
              </w:rPr>
            </w:pPr>
            <w:r>
              <w:rPr>
                <w:rFonts w:ascii="標楷體" w:eastAsia="標楷體" w:hAnsi="標楷體" w:cs="標楷體"/>
              </w:rPr>
              <w:t>Mc-IV-3 生活中對各種材料進行加工與運</w:t>
            </w:r>
            <w:r>
              <w:rPr>
                <w:rFonts w:ascii="標楷體" w:eastAsia="標楷體" w:hAnsi="標楷體" w:cs="標楷體"/>
              </w:rPr>
              <w:lastRenderedPageBreak/>
              <w:t>用。</w:t>
            </w:r>
          </w:p>
          <w:p w:rsidR="00B36319" w:rsidRDefault="00012FC3">
            <w:pPr>
              <w:spacing w:line="260" w:lineRule="auto"/>
              <w:jc w:val="both"/>
              <w:rPr>
                <w:sz w:val="20"/>
                <w:szCs w:val="20"/>
              </w:rPr>
            </w:pPr>
            <w:r>
              <w:rPr>
                <w:rFonts w:ascii="標楷體" w:eastAsia="標楷體" w:hAnsi="標楷體" w:cs="標楷體"/>
              </w:rPr>
              <w:t>Mc-IV-4 常見人造材料的特性、簡單的製造過程及在生活上的應用。</w:t>
            </w:r>
          </w:p>
          <w:p w:rsidR="00B36319" w:rsidRDefault="00012FC3">
            <w:pPr>
              <w:spacing w:line="260" w:lineRule="auto"/>
              <w:jc w:val="both"/>
              <w:rPr>
                <w:sz w:val="20"/>
                <w:szCs w:val="20"/>
              </w:rPr>
            </w:pPr>
            <w:r>
              <w:rPr>
                <w:rFonts w:ascii="標楷體" w:eastAsia="標楷體" w:hAnsi="標楷體" w:cs="標楷體"/>
              </w:rPr>
              <w:t>Na-IV-4 資源使用的5R：減量、抗拒誘惑、重複使用、回收及再生。</w:t>
            </w:r>
          </w:p>
          <w:p w:rsidR="00B36319" w:rsidRDefault="00012FC3">
            <w:pPr>
              <w:spacing w:line="260" w:lineRule="auto"/>
              <w:jc w:val="both"/>
              <w:rPr>
                <w:sz w:val="20"/>
                <w:szCs w:val="20"/>
              </w:rPr>
            </w:pPr>
            <w:r>
              <w:rPr>
                <w:rFonts w:ascii="標楷體" w:eastAsia="標楷體" w:hAnsi="標楷體" w:cs="標楷體"/>
              </w:rPr>
              <w:t>Na-IV-5 各種廢棄物對環境的影響，環境的承載方法。</w:t>
            </w:r>
          </w:p>
          <w:p w:rsidR="00B36319" w:rsidRDefault="00012FC3">
            <w:pPr>
              <w:spacing w:line="260" w:lineRule="auto"/>
              <w:jc w:val="both"/>
              <w:rPr>
                <w:sz w:val="20"/>
                <w:szCs w:val="20"/>
              </w:rPr>
            </w:pPr>
            <w:r>
              <w:rPr>
                <w:rFonts w:ascii="標楷體" w:eastAsia="標楷體" w:hAnsi="標楷體" w:cs="標楷體"/>
              </w:rPr>
              <w:t xml:space="preserve">Jf-IV-3 </w:t>
            </w:r>
            <w:proofErr w:type="gramStart"/>
            <w:r>
              <w:rPr>
                <w:rFonts w:ascii="標楷體" w:eastAsia="標楷體" w:hAnsi="標楷體" w:cs="標楷體"/>
              </w:rPr>
              <w:t>酯化與</w:t>
            </w:r>
            <w:proofErr w:type="gramEnd"/>
            <w:r>
              <w:rPr>
                <w:rFonts w:ascii="標楷體" w:eastAsia="標楷體" w:hAnsi="標楷體" w:cs="標楷體"/>
              </w:rPr>
              <w:t>皂化反應。</w:t>
            </w:r>
          </w:p>
          <w:p w:rsidR="00B36319" w:rsidRDefault="00012FC3">
            <w:pPr>
              <w:spacing w:line="260" w:lineRule="auto"/>
              <w:jc w:val="both"/>
              <w:rPr>
                <w:sz w:val="20"/>
                <w:szCs w:val="20"/>
              </w:rPr>
            </w:pPr>
            <w:r>
              <w:rPr>
                <w:rFonts w:ascii="標楷體" w:eastAsia="標楷體" w:hAnsi="標楷體" w:cs="標楷體"/>
              </w:rPr>
              <w:t>Mc-IV-3 生活中對各種材料進行加工與運用。</w:t>
            </w:r>
          </w:p>
          <w:p w:rsidR="00B36319" w:rsidRDefault="00012FC3">
            <w:pPr>
              <w:jc w:val="both"/>
              <w:rPr>
                <w:rFonts w:ascii="標楷體" w:eastAsia="標楷體" w:hAnsi="標楷體" w:cs="標楷體"/>
                <w:color w:val="000000"/>
              </w:rPr>
            </w:pPr>
            <w:r>
              <w:rPr>
                <w:rFonts w:ascii="標楷體" w:eastAsia="標楷體" w:hAnsi="標楷體" w:cs="標楷體"/>
              </w:rPr>
              <w:t>Mc-IV-4 常見人造材料的特性、簡單的製造過程及在生活上的應用。</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jc w:val="both"/>
              <w:rPr>
                <w:rFonts w:ascii="標楷體" w:eastAsia="標楷體" w:hAnsi="標楷體" w:cs="標楷體"/>
                <w:color w:val="000000"/>
              </w:rPr>
            </w:pPr>
            <w:r>
              <w:rPr>
                <w:rFonts w:ascii="標楷體" w:eastAsia="標楷體" w:hAnsi="標楷體" w:cs="標楷體"/>
              </w:rPr>
              <w:t>4.學習態度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【環境教育】</w:t>
            </w:r>
          </w:p>
          <w:p w:rsidR="00B36319" w:rsidRDefault="00012FC3">
            <w:pPr>
              <w:spacing w:line="260" w:lineRule="auto"/>
              <w:jc w:val="both"/>
              <w:rPr>
                <w:sz w:val="20"/>
                <w:szCs w:val="20"/>
              </w:rPr>
            </w:pPr>
            <w:r>
              <w:rPr>
                <w:rFonts w:ascii="標楷體" w:eastAsia="標楷體" w:hAnsi="標楷體" w:cs="標楷體"/>
              </w:rPr>
              <w:t>環J4 了解永續發展的意義（環境、社會、與經濟的均衡發展）與原則。</w:t>
            </w:r>
          </w:p>
          <w:p w:rsidR="00B36319" w:rsidRDefault="00012FC3">
            <w:pPr>
              <w:spacing w:line="260" w:lineRule="auto"/>
              <w:jc w:val="both"/>
              <w:rPr>
                <w:b/>
                <w:sz w:val="20"/>
                <w:szCs w:val="20"/>
              </w:rPr>
            </w:pPr>
            <w:r>
              <w:rPr>
                <w:rFonts w:ascii="標楷體" w:eastAsia="標楷體" w:hAnsi="標楷體" w:cs="標楷體"/>
                <w:b/>
              </w:rPr>
              <w:t>【國際教育】</w:t>
            </w:r>
          </w:p>
          <w:p w:rsidR="00B36319" w:rsidRDefault="00012FC3">
            <w:pPr>
              <w:spacing w:line="260" w:lineRule="auto"/>
              <w:jc w:val="both"/>
              <w:rPr>
                <w:sz w:val="20"/>
                <w:szCs w:val="20"/>
              </w:rPr>
            </w:pPr>
            <w:r>
              <w:rPr>
                <w:rFonts w:ascii="標楷體" w:eastAsia="標楷體" w:hAnsi="標楷體" w:cs="標楷體"/>
              </w:rPr>
              <w:lastRenderedPageBreak/>
              <w:t>國J8 了解全球永續發展之理念並落實於日常生活中。</w:t>
            </w:r>
          </w:p>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品J3 關懷生活環境與自然生態永續發展。</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color w:val="000000"/>
              </w:rPr>
            </w:pPr>
            <w:r>
              <w:rPr>
                <w:rFonts w:ascii="標楷體" w:eastAsia="標楷體" w:hAnsi="標楷體" w:cs="標楷體"/>
              </w:rPr>
              <w:t>戶J5 在團隊活動中，養成相互合作與互動的良好態度與技能。</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jc w:val="both"/>
              <w:rPr>
                <w:rFonts w:ascii="標楷體" w:eastAsia="標楷體" w:hAnsi="標楷體" w:cs="標楷體"/>
                <w:color w:val="000000"/>
              </w:rPr>
            </w:pPr>
            <w:r>
              <w:rPr>
                <w:rFonts w:ascii="標楷體" w:eastAsia="標楷體" w:hAnsi="標楷體" w:cs="標楷體"/>
                <w:color w:val="000000"/>
              </w:rPr>
              <w:lastRenderedPageBreak/>
              <w:t>健康與體育領域</w:t>
            </w: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16-19</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proofErr w:type="gramStart"/>
            <w:r>
              <w:rPr>
                <w:rFonts w:ascii="標楷體" w:eastAsia="標楷體" w:hAnsi="標楷體" w:cs="標楷體"/>
              </w:rPr>
              <w:t>第六章力與</w:t>
            </w:r>
            <w:proofErr w:type="gramEnd"/>
            <w:r>
              <w:rPr>
                <w:rFonts w:ascii="標楷體" w:eastAsia="標楷體" w:hAnsi="標楷體" w:cs="標楷體"/>
              </w:rPr>
              <w:t>壓力</w:t>
            </w:r>
          </w:p>
          <w:p w:rsidR="00B36319" w:rsidRDefault="00012FC3">
            <w:pPr>
              <w:jc w:val="both"/>
              <w:rPr>
                <w:rFonts w:ascii="標楷體" w:eastAsia="標楷體" w:hAnsi="標楷體" w:cs="標楷體"/>
              </w:rPr>
            </w:pPr>
            <w:r>
              <w:rPr>
                <w:rFonts w:ascii="標楷體" w:eastAsia="標楷體" w:hAnsi="標楷體" w:cs="標楷體"/>
              </w:rPr>
              <w:t>6-1力與平衡</w:t>
            </w:r>
          </w:p>
          <w:p w:rsidR="00B36319" w:rsidRDefault="00012FC3">
            <w:pPr>
              <w:jc w:val="both"/>
              <w:rPr>
                <w:rFonts w:ascii="標楷體" w:eastAsia="標楷體" w:hAnsi="標楷體" w:cs="標楷體"/>
              </w:rPr>
            </w:pPr>
            <w:r>
              <w:rPr>
                <w:rFonts w:ascii="標楷體" w:eastAsia="標楷體" w:hAnsi="標楷體" w:cs="標楷體"/>
              </w:rPr>
              <w:t>6-2摩擦力</w:t>
            </w:r>
          </w:p>
          <w:p w:rsidR="00B36319" w:rsidRDefault="00012FC3">
            <w:pPr>
              <w:jc w:val="both"/>
              <w:rPr>
                <w:rFonts w:ascii="標楷體" w:eastAsia="標楷體" w:hAnsi="標楷體" w:cs="標楷體"/>
              </w:rPr>
            </w:pPr>
            <w:r>
              <w:rPr>
                <w:rFonts w:ascii="標楷體" w:eastAsia="標楷體" w:hAnsi="標楷體" w:cs="標楷體"/>
              </w:rPr>
              <w:t>6-3壓力</w:t>
            </w:r>
          </w:p>
          <w:p w:rsidR="00B36319" w:rsidRDefault="00012FC3">
            <w:pPr>
              <w:jc w:val="both"/>
              <w:rPr>
                <w:rFonts w:ascii="標楷體" w:eastAsia="標楷體" w:hAnsi="標楷體" w:cs="標楷體"/>
                <w:color w:val="000000"/>
              </w:rPr>
            </w:pPr>
            <w:r>
              <w:rPr>
                <w:rFonts w:ascii="標楷體" w:eastAsia="標楷體" w:hAnsi="標楷體" w:cs="標楷體"/>
              </w:rPr>
              <w:t>6-4浮力</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能依據已知的自然科學知識概念，經由自我或團體探索與討論的過程，想像當使用的觀察方法或實驗方法改變時，其結果可能產生的差異；並能嘗試在指導下以創新思考和方法得到新的模型、成品或結果。</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w:t>
            </w:r>
            <w:r>
              <w:rPr>
                <w:rFonts w:ascii="標楷體" w:eastAsia="標楷體" w:hAnsi="標楷體" w:cs="標楷體"/>
              </w:rPr>
              <w:lastRenderedPageBreak/>
              <w:t>行各種有計畫的觀察，進而能察覺問題。</w:t>
            </w:r>
          </w:p>
          <w:p w:rsidR="00B36319" w:rsidRDefault="00012FC3">
            <w:pPr>
              <w:spacing w:line="260" w:lineRule="auto"/>
              <w:jc w:val="both"/>
              <w:rPr>
                <w:rFonts w:ascii="標楷體" w:eastAsia="標楷體" w:hAnsi="標楷體" w:cs="標楷體"/>
              </w:rPr>
            </w:pPr>
            <w:r>
              <w:rPr>
                <w:rFonts w:ascii="標楷體" w:eastAsia="標楷體" w:hAnsi="標楷體" w:cs="標楷體"/>
              </w:rPr>
              <w:t>po-IV-2 能辨別適合科學探究或適合以科學方式尋求解決的問題（或假說），並能依據觀察、蒐集資料、閱讀、思考、討論等，提出適宜探究之問題。</w:t>
            </w:r>
          </w:p>
          <w:p w:rsidR="00B36319" w:rsidRDefault="00012FC3">
            <w:pPr>
              <w:spacing w:line="260" w:lineRule="auto"/>
              <w:jc w:val="both"/>
              <w:rPr>
                <w:rFonts w:ascii="標楷體" w:eastAsia="標楷體" w:hAnsi="標楷體" w:cs="標楷體"/>
              </w:rPr>
            </w:pPr>
            <w:r>
              <w:rPr>
                <w:rFonts w:ascii="標楷體" w:eastAsia="標楷體" w:hAnsi="標楷體" w:cs="標楷體"/>
              </w:rPr>
              <w:t>pa-IV-1 能分析歸納、製作圖表、使用資訊與數學等方法，整理資訊或數據。</w:t>
            </w:r>
          </w:p>
          <w:p w:rsidR="00B36319" w:rsidRDefault="00012FC3">
            <w:pPr>
              <w:spacing w:line="260" w:lineRule="auto"/>
              <w:jc w:val="both"/>
              <w:rPr>
                <w:sz w:val="20"/>
                <w:szCs w:val="20"/>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pe-IV-1 能辨明多個自變項、</w:t>
            </w:r>
            <w:proofErr w:type="gramStart"/>
            <w:r>
              <w:rPr>
                <w:rFonts w:ascii="標楷體" w:eastAsia="標楷體" w:hAnsi="標楷體" w:cs="標楷體"/>
              </w:rPr>
              <w:t>應變項並計劃</w:t>
            </w:r>
            <w:proofErr w:type="gramEnd"/>
            <w:r>
              <w:rPr>
                <w:rFonts w:ascii="標楷體" w:eastAsia="標楷體" w:hAnsi="標楷體" w:cs="標楷體"/>
              </w:rPr>
              <w:t>適當次數的測試、預測活動的可能結果。在教師或教科書的指導或說明下，能了解探究的計畫，並進而能根據問題特性、資源（如設備、時間）等因素，規劃具有可信度（如多次測量等）的探究活動。</w:t>
            </w:r>
          </w:p>
          <w:p w:rsidR="00B36319" w:rsidRDefault="00012FC3">
            <w:pPr>
              <w:spacing w:line="260" w:lineRule="auto"/>
              <w:jc w:val="both"/>
              <w:rPr>
                <w:rFonts w:ascii="標楷體" w:eastAsia="標楷體" w:hAnsi="標楷體" w:cs="標楷體"/>
              </w:rPr>
            </w:pPr>
            <w:r>
              <w:rPr>
                <w:rFonts w:ascii="標楷體" w:eastAsia="標楷體" w:hAnsi="標楷體" w:cs="標楷體"/>
              </w:rPr>
              <w:t>pe-IV-2 能正確安全操作適合學習階段的物品、器材儀器、科技設備與資源。能進行客觀的質性觀測或數值</w:t>
            </w:r>
            <w:proofErr w:type="gramStart"/>
            <w:r>
              <w:rPr>
                <w:rFonts w:ascii="標楷體" w:eastAsia="標楷體" w:hAnsi="標楷體" w:cs="標楷體"/>
              </w:rPr>
              <w:t>量冊並</w:t>
            </w:r>
            <w:proofErr w:type="gramEnd"/>
            <w:r>
              <w:rPr>
                <w:rFonts w:ascii="標楷體" w:eastAsia="標楷體" w:hAnsi="標楷體" w:cs="標楷體"/>
              </w:rPr>
              <w:t>詳實記錄。</w:t>
            </w:r>
          </w:p>
          <w:p w:rsidR="00B36319" w:rsidRDefault="00012FC3">
            <w:pPr>
              <w:spacing w:line="260" w:lineRule="auto"/>
              <w:jc w:val="both"/>
              <w:rPr>
                <w:sz w:val="20"/>
                <w:szCs w:val="20"/>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lastRenderedPageBreak/>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rFonts w:ascii="標楷體" w:eastAsia="標楷體" w:hAnsi="標楷體" w:cs="標楷體"/>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sz w:val="20"/>
                <w:szCs w:val="20"/>
              </w:rPr>
            </w:pPr>
            <w:r>
              <w:rPr>
                <w:rFonts w:ascii="標楷體" w:eastAsia="標楷體" w:hAnsi="標楷體" w:cs="標楷體"/>
              </w:rPr>
              <w:t>ai-IV-3 透過所學到的科學知識和科學探索的各種方法，解釋自然現象發生的原因，建立科學學習的自信心。</w:t>
            </w:r>
          </w:p>
          <w:p w:rsidR="00B36319" w:rsidRDefault="00012FC3">
            <w:pPr>
              <w:jc w:val="both"/>
              <w:rPr>
                <w:rFonts w:ascii="標楷體" w:eastAsia="標楷體" w:hAnsi="標楷體" w:cs="標楷體"/>
              </w:rPr>
            </w:pPr>
            <w:r>
              <w:rPr>
                <w:rFonts w:ascii="標楷體" w:eastAsia="標楷體" w:hAnsi="標楷體" w:cs="標楷體"/>
              </w:rPr>
              <w:t>an-IV-1 察覺到科學的觀察、測量和方法是否具有正當性，是受到社會共同建構的標準所規範。</w:t>
            </w:r>
          </w:p>
          <w:p w:rsidR="00B36319" w:rsidRDefault="00012FC3">
            <w:pPr>
              <w:jc w:val="both"/>
              <w:rPr>
                <w:rFonts w:ascii="標楷體" w:eastAsia="標楷體" w:hAnsi="標楷體" w:cs="標楷體"/>
              </w:rPr>
            </w:pPr>
            <w:r>
              <w:rPr>
                <w:rFonts w:ascii="標楷體" w:eastAsia="標楷體" w:hAnsi="標楷體" w:cs="標楷體"/>
              </w:rPr>
              <w:t>an-IV-3 體察到不同性別、背景、族群科學家們具有堅毅、嚴謹和講求邏輯的特質，也具有好奇心、求知慾和想像力。</w:t>
            </w:r>
          </w:p>
          <w:p w:rsidR="00B36319" w:rsidRDefault="00012FC3">
            <w:pPr>
              <w:jc w:val="both"/>
              <w:rPr>
                <w:rFonts w:ascii="標楷體" w:eastAsia="標楷體" w:hAnsi="標楷體" w:cs="標楷體"/>
                <w:color w:val="000000"/>
              </w:rPr>
            </w:pPr>
            <w:r>
              <w:rPr>
                <w:rFonts w:ascii="標楷體" w:eastAsia="標楷體" w:hAnsi="標楷體" w:cs="標楷體"/>
              </w:rPr>
              <w:t>ah-IV-1 對於有關科學發現的報導，甚至權威的解釋（如報章雜誌的報導或書本上的解釋），能抱持懷疑的態度，評估其推論的證據是否充分且可信賴。</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Eb-IV-1 力能引發物體的移動或轉動。</w:t>
            </w:r>
          </w:p>
          <w:p w:rsidR="00B36319" w:rsidRDefault="00012FC3">
            <w:pPr>
              <w:jc w:val="both"/>
              <w:rPr>
                <w:rFonts w:ascii="標楷體" w:eastAsia="標楷體" w:hAnsi="標楷體" w:cs="標楷體"/>
              </w:rPr>
            </w:pPr>
            <w:r>
              <w:rPr>
                <w:rFonts w:ascii="標楷體" w:eastAsia="標楷體" w:hAnsi="標楷體" w:cs="標楷體"/>
              </w:rPr>
              <w:t>Eb-IV-3 平衡的物體所受合力為零、合力矩為零。</w:t>
            </w:r>
          </w:p>
          <w:p w:rsidR="00B36319" w:rsidRDefault="00012FC3">
            <w:pPr>
              <w:jc w:val="both"/>
              <w:rPr>
                <w:rFonts w:ascii="標楷體" w:eastAsia="標楷體" w:hAnsi="標楷體" w:cs="標楷體"/>
              </w:rPr>
            </w:pPr>
            <w:r>
              <w:rPr>
                <w:rFonts w:ascii="標楷體" w:eastAsia="標楷體" w:hAnsi="標楷體" w:cs="標楷體"/>
              </w:rPr>
              <w:t>Eb-IV-4 摩擦力可分靜摩擦力與動摩擦力。</w:t>
            </w:r>
          </w:p>
          <w:p w:rsidR="00B36319" w:rsidRDefault="00012FC3">
            <w:pPr>
              <w:spacing w:line="260" w:lineRule="auto"/>
              <w:jc w:val="both"/>
              <w:rPr>
                <w:sz w:val="20"/>
                <w:szCs w:val="20"/>
              </w:rPr>
            </w:pPr>
            <w:r>
              <w:rPr>
                <w:rFonts w:ascii="標楷體" w:eastAsia="標楷體" w:hAnsi="標楷體" w:cs="標楷體"/>
              </w:rPr>
              <w:t>Eb-IV-5 壓力的定義與帕斯卡原理。</w:t>
            </w:r>
          </w:p>
          <w:p w:rsidR="00B36319" w:rsidRDefault="00012FC3">
            <w:pPr>
              <w:spacing w:line="260" w:lineRule="auto"/>
              <w:jc w:val="both"/>
              <w:rPr>
                <w:rFonts w:ascii="標楷體" w:eastAsia="標楷體" w:hAnsi="標楷體" w:cs="標楷體"/>
              </w:rPr>
            </w:pPr>
            <w:r>
              <w:rPr>
                <w:rFonts w:ascii="標楷體" w:eastAsia="標楷體" w:hAnsi="標楷體" w:cs="標楷體"/>
              </w:rPr>
              <w:t>Ec-IV-1 大氣壓力是因為大氣層中空氣的重量所造成。</w:t>
            </w:r>
          </w:p>
          <w:p w:rsidR="00B36319" w:rsidRDefault="00012FC3">
            <w:pPr>
              <w:spacing w:line="260" w:lineRule="auto"/>
              <w:jc w:val="both"/>
              <w:rPr>
                <w:sz w:val="20"/>
                <w:szCs w:val="20"/>
              </w:rPr>
            </w:pPr>
            <w:r>
              <w:rPr>
                <w:rFonts w:ascii="標楷體" w:eastAsia="標楷體" w:hAnsi="標楷體" w:cs="標楷體"/>
              </w:rPr>
              <w:t>Eb-IV-6 物體在靜止液體中所受浮力，等於排開液體的重量。</w:t>
            </w:r>
          </w:p>
          <w:p w:rsidR="00B36319" w:rsidRDefault="00012FC3">
            <w:pPr>
              <w:spacing w:line="260" w:lineRule="auto"/>
              <w:jc w:val="both"/>
              <w:rPr>
                <w:sz w:val="20"/>
                <w:szCs w:val="20"/>
              </w:rPr>
            </w:pPr>
            <w:r>
              <w:rPr>
                <w:rFonts w:ascii="標楷體" w:eastAsia="標楷體" w:hAnsi="標楷體" w:cs="標楷體"/>
              </w:rPr>
              <w:lastRenderedPageBreak/>
              <w:t xml:space="preserve">Ec-IV-2 </w:t>
            </w:r>
            <w:proofErr w:type="gramStart"/>
            <w:r>
              <w:rPr>
                <w:rFonts w:ascii="標楷體" w:eastAsia="標楷體" w:hAnsi="標楷體" w:cs="標楷體"/>
              </w:rPr>
              <w:t>定溫下</w:t>
            </w:r>
            <w:proofErr w:type="gramEnd"/>
            <w:r>
              <w:rPr>
                <w:rFonts w:ascii="標楷體" w:eastAsia="標楷體" w:hAnsi="標楷體" w:cs="標楷體"/>
              </w:rPr>
              <w:t>定量氣體在密閉容器內，其壓力與體積的定性關係。</w:t>
            </w:r>
          </w:p>
          <w:p w:rsidR="00B36319" w:rsidRDefault="00012FC3">
            <w:pPr>
              <w:jc w:val="both"/>
              <w:rPr>
                <w:rFonts w:ascii="標楷體" w:eastAsia="標楷體" w:hAnsi="標楷體" w:cs="標楷體"/>
                <w:color w:val="000000"/>
              </w:rPr>
            </w:pPr>
            <w:r>
              <w:rPr>
                <w:rFonts w:ascii="標楷體" w:eastAsia="標楷體" w:hAnsi="標楷體" w:cs="標楷體"/>
              </w:rPr>
              <w:t>Mb-IV-2 科學史上重要發現的過程，以及不同性別、背景、族群者於其中的貢獻。</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2.口頭評量</w:t>
            </w:r>
          </w:p>
          <w:p w:rsidR="00B36319" w:rsidRDefault="00012FC3">
            <w:pPr>
              <w:spacing w:line="260" w:lineRule="auto"/>
              <w:jc w:val="both"/>
              <w:rPr>
                <w:sz w:val="20"/>
                <w:szCs w:val="20"/>
              </w:rPr>
            </w:pPr>
            <w:r>
              <w:rPr>
                <w:rFonts w:ascii="標楷體" w:eastAsia="標楷體" w:hAnsi="標楷體" w:cs="標楷體"/>
              </w:rPr>
              <w:t>3.紙筆測驗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t>5.報告</w:t>
            </w:r>
          </w:p>
          <w:p w:rsidR="00B36319" w:rsidRDefault="00012FC3">
            <w:pPr>
              <w:jc w:val="both"/>
              <w:rPr>
                <w:rFonts w:ascii="標楷體" w:eastAsia="標楷體" w:hAnsi="標楷體" w:cs="標楷體"/>
                <w:color w:val="000000"/>
              </w:rPr>
            </w:pPr>
            <w:r>
              <w:rPr>
                <w:rFonts w:ascii="標楷體" w:eastAsia="標楷體" w:hAnsi="標楷體" w:cs="標楷體"/>
              </w:rPr>
              <w:t>6.學習態度</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w:t>
            </w:r>
            <w:r>
              <w:rPr>
                <w:rFonts w:ascii="標楷體" w:eastAsia="標楷體" w:hAnsi="標楷體" w:cs="標楷體"/>
              </w:rPr>
              <w:lastRenderedPageBreak/>
              <w:t>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jc w:val="both"/>
              <w:rPr>
                <w:rFonts w:ascii="標楷體" w:eastAsia="標楷體" w:hAnsi="標楷體" w:cs="標楷體"/>
              </w:rPr>
            </w:pPr>
            <w:r>
              <w:rPr>
                <w:rFonts w:ascii="標楷體" w:eastAsia="標楷體" w:hAnsi="標楷體" w:cs="標楷體"/>
              </w:rPr>
              <w:t>戶J5 在團隊活動中，養成相互合作與互動的良好態度與技能。</w:t>
            </w:r>
          </w:p>
          <w:p w:rsidR="00B36319" w:rsidRDefault="00012FC3">
            <w:pPr>
              <w:spacing w:line="260" w:lineRule="auto"/>
              <w:jc w:val="both"/>
              <w:rPr>
                <w:b/>
                <w:sz w:val="20"/>
                <w:szCs w:val="20"/>
              </w:rPr>
            </w:pPr>
            <w:r>
              <w:rPr>
                <w:rFonts w:ascii="標楷體" w:eastAsia="標楷體" w:hAnsi="標楷體" w:cs="標楷體"/>
                <w:b/>
              </w:rPr>
              <w:t>【安全教育】</w:t>
            </w:r>
          </w:p>
          <w:p w:rsidR="00B36319" w:rsidRDefault="00012FC3">
            <w:pPr>
              <w:spacing w:line="260" w:lineRule="auto"/>
              <w:jc w:val="both"/>
              <w:rPr>
                <w:sz w:val="20"/>
                <w:szCs w:val="20"/>
              </w:rPr>
            </w:pPr>
            <w:r>
              <w:rPr>
                <w:rFonts w:ascii="標楷體" w:eastAsia="標楷體" w:hAnsi="標楷體" w:cs="標楷體"/>
              </w:rPr>
              <w:t>安J3 了解日常生活容易發生事故的原因。</w:t>
            </w:r>
          </w:p>
          <w:p w:rsidR="00B36319" w:rsidRDefault="00B36319">
            <w:pPr>
              <w:jc w:val="both"/>
              <w:rPr>
                <w:rFonts w:ascii="標楷體" w:eastAsia="標楷體" w:hAnsi="標楷體" w:cs="標楷體"/>
                <w:color w:val="00000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健康與體育領域</w:t>
            </w:r>
          </w:p>
          <w:p w:rsidR="00B36319" w:rsidRDefault="00012FC3">
            <w:pPr>
              <w:jc w:val="both"/>
              <w:rPr>
                <w:rFonts w:ascii="標楷體" w:eastAsia="標楷體" w:hAnsi="標楷體" w:cs="標楷體"/>
              </w:rPr>
            </w:pPr>
            <w:r>
              <w:rPr>
                <w:rFonts w:ascii="標楷體" w:eastAsia="標楷體" w:hAnsi="標楷體" w:cs="標楷體"/>
              </w:rPr>
              <w:t>數學領域</w:t>
            </w:r>
          </w:p>
          <w:p w:rsidR="00B36319" w:rsidRDefault="00B36319">
            <w:pPr>
              <w:jc w:val="both"/>
              <w:rPr>
                <w:rFonts w:ascii="標楷體" w:eastAsia="標楷體" w:hAnsi="標楷體" w:cs="標楷體"/>
                <w:color w:val="000000"/>
              </w:rPr>
            </w:pPr>
          </w:p>
        </w:tc>
      </w:tr>
      <w:tr w:rsidR="00B36319">
        <w:trPr>
          <w:trHeight w:val="720"/>
          <w:jc w:val="center"/>
        </w:trPr>
        <w:tc>
          <w:tcPr>
            <w:tcW w:w="62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B36319">
            <w:pPr>
              <w:pBdr>
                <w:top w:val="nil"/>
                <w:left w:val="nil"/>
                <w:bottom w:val="nil"/>
                <w:right w:val="nil"/>
                <w:between w:val="nil"/>
              </w:pBdr>
              <w:spacing w:line="276" w:lineRule="auto"/>
              <w:rPr>
                <w:rFonts w:ascii="標楷體" w:eastAsia="標楷體" w:hAnsi="標楷體" w:cs="標楷體"/>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6319" w:rsidRDefault="00012FC3">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20-21</w:t>
            </w:r>
            <w:r>
              <w:rPr>
                <w:rFonts w:ascii="Times New Roman" w:eastAsia="Times New Roman" w:hAnsi="Times New Roman" w:cs="Times New Roman"/>
                <w:color w:val="000000"/>
              </w:rPr>
              <w:t>週</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t>跨科主題</w:t>
            </w:r>
          </w:p>
          <w:p w:rsidR="00B36319" w:rsidRDefault="00012FC3">
            <w:pPr>
              <w:jc w:val="both"/>
              <w:rPr>
                <w:rFonts w:ascii="標楷體" w:eastAsia="標楷體" w:hAnsi="標楷體" w:cs="標楷體"/>
              </w:rPr>
            </w:pPr>
            <w:r>
              <w:rPr>
                <w:rFonts w:ascii="標楷體" w:eastAsia="標楷體" w:hAnsi="標楷體" w:cs="標楷體"/>
              </w:rPr>
              <w:t>取</w:t>
            </w:r>
            <w:proofErr w:type="gramStart"/>
            <w:r>
              <w:rPr>
                <w:rFonts w:ascii="標楷體" w:eastAsia="標楷體" w:hAnsi="標楷體" w:cs="標楷體"/>
              </w:rPr>
              <w:t>自</w:t>
            </w:r>
            <w:proofErr w:type="gramEnd"/>
            <w:r>
              <w:rPr>
                <w:rFonts w:ascii="標楷體" w:eastAsia="標楷體" w:hAnsi="標楷體" w:cs="標楷體"/>
              </w:rPr>
              <w:t>自然</w:t>
            </w:r>
          </w:p>
          <w:p w:rsidR="00B36319" w:rsidRDefault="00012FC3">
            <w:pPr>
              <w:jc w:val="both"/>
              <w:rPr>
                <w:rFonts w:ascii="標楷體" w:eastAsia="標楷體" w:hAnsi="標楷體" w:cs="標楷體"/>
              </w:rPr>
            </w:pPr>
            <w:r>
              <w:rPr>
                <w:rFonts w:ascii="標楷體" w:eastAsia="標楷體" w:hAnsi="標楷體" w:cs="標楷體"/>
              </w:rPr>
              <w:t>還予自然</w:t>
            </w:r>
          </w:p>
          <w:p w:rsidR="00B36319" w:rsidRDefault="00012FC3">
            <w:pPr>
              <w:jc w:val="both"/>
              <w:rPr>
                <w:rFonts w:ascii="標楷體" w:eastAsia="標楷體" w:hAnsi="標楷體" w:cs="標楷體"/>
                <w:color w:val="000000"/>
              </w:rPr>
            </w:pPr>
            <w:r>
              <w:rPr>
                <w:rFonts w:ascii="標楷體" w:eastAsia="標楷體" w:hAnsi="標楷體" w:cs="標楷體"/>
              </w:rPr>
              <w:t>適應自然（第三次段考）</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t>ti-IV-1 能依據已知的自然科學知識概念，經由自我或團體探索與討論的過程，想像當使用的觀察方法或實驗方法改變時，其結果可能產生的差異；並能嘗試在指導下以創新思考和方法得到新的模型、</w:t>
            </w:r>
            <w:r>
              <w:rPr>
                <w:rFonts w:ascii="標楷體" w:eastAsia="標楷體" w:hAnsi="標楷體" w:cs="標楷體"/>
              </w:rPr>
              <w:lastRenderedPageBreak/>
              <w:t>成品或結果。</w:t>
            </w:r>
          </w:p>
          <w:p w:rsidR="00B36319" w:rsidRDefault="00012FC3">
            <w:pPr>
              <w:spacing w:line="260" w:lineRule="auto"/>
              <w:jc w:val="both"/>
              <w:rPr>
                <w:sz w:val="20"/>
                <w:szCs w:val="20"/>
              </w:rPr>
            </w:pPr>
            <w:r>
              <w:rPr>
                <w:rFonts w:ascii="標楷體" w:eastAsia="標楷體" w:hAnsi="標楷體" w:cs="標楷體"/>
              </w:rPr>
              <w:t>tc-IV-1 能依據已知的自然科學知識與概念，對自己蒐集與分類的科學數據，抱持合理的懷疑態度，並對他人的資訊或報告，提出自己的看法或解釋。</w:t>
            </w:r>
          </w:p>
          <w:p w:rsidR="00B36319" w:rsidRDefault="00012FC3">
            <w:pPr>
              <w:spacing w:line="260" w:lineRule="auto"/>
              <w:jc w:val="both"/>
              <w:rPr>
                <w:rFonts w:ascii="標楷體" w:eastAsia="標楷體" w:hAnsi="標楷體" w:cs="標楷體"/>
              </w:rPr>
            </w:pPr>
            <w:r>
              <w:rPr>
                <w:rFonts w:ascii="標楷體" w:eastAsia="標楷體" w:hAnsi="標楷體" w:cs="標楷體"/>
              </w:rPr>
              <w:t>tr-IV-1 能</w:t>
            </w:r>
            <w:proofErr w:type="gramStart"/>
            <w:r>
              <w:rPr>
                <w:rFonts w:ascii="標楷體" w:eastAsia="標楷體" w:hAnsi="標楷體" w:cs="標楷體"/>
              </w:rPr>
              <w:t>將所習得</w:t>
            </w:r>
            <w:proofErr w:type="gramEnd"/>
            <w:r>
              <w:rPr>
                <w:rFonts w:ascii="標楷體" w:eastAsia="標楷體" w:hAnsi="標楷體" w:cs="標楷體"/>
              </w:rPr>
              <w:t>的知識正確的連結到所觀察到的自然現象及實驗數據，並推論出其中的關聯，進而運用習得的知識來解釋自己論點的正確性。</w:t>
            </w:r>
          </w:p>
          <w:p w:rsidR="00B36319" w:rsidRDefault="00012FC3">
            <w:pPr>
              <w:spacing w:line="260" w:lineRule="auto"/>
              <w:jc w:val="both"/>
              <w:rPr>
                <w:sz w:val="20"/>
                <w:szCs w:val="20"/>
              </w:rPr>
            </w:pPr>
            <w:r>
              <w:rPr>
                <w:rFonts w:ascii="標楷體" w:eastAsia="標楷體" w:hAnsi="標楷體" w:cs="標楷體"/>
              </w:rPr>
              <w:t>tm-IV-1 能從實驗過程、合作討論中理解較複雜的自然界模型，並能評估不同模型的優點和限制，進能應用在後續的科學理解或生活。</w:t>
            </w:r>
          </w:p>
          <w:p w:rsidR="00B36319" w:rsidRDefault="00012FC3">
            <w:pPr>
              <w:spacing w:line="260" w:lineRule="auto"/>
              <w:jc w:val="both"/>
              <w:rPr>
                <w:sz w:val="20"/>
                <w:szCs w:val="20"/>
              </w:rPr>
            </w:pPr>
            <w:r>
              <w:rPr>
                <w:rFonts w:ascii="標楷體" w:eastAsia="標楷體" w:hAnsi="標楷體" w:cs="標楷體"/>
              </w:rPr>
              <w:t>po-IV-1 能從學習活動、日常經驗及科技運用、自然環境、書刊及網路媒體中，進行各種有計畫的觀察，進而能察覺問題。</w:t>
            </w:r>
          </w:p>
          <w:p w:rsidR="00B36319" w:rsidRDefault="00012FC3">
            <w:pPr>
              <w:spacing w:line="260" w:lineRule="auto"/>
              <w:jc w:val="both"/>
              <w:rPr>
                <w:rFonts w:ascii="標楷體" w:eastAsia="標楷體" w:hAnsi="標楷體" w:cs="標楷體"/>
              </w:rPr>
            </w:pPr>
            <w:r>
              <w:rPr>
                <w:rFonts w:ascii="標楷體" w:eastAsia="標楷體" w:hAnsi="標楷體" w:cs="標楷體"/>
              </w:rPr>
              <w:t>pa-IV-2 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36319" w:rsidRDefault="00012FC3">
            <w:pPr>
              <w:spacing w:line="260" w:lineRule="auto"/>
              <w:jc w:val="both"/>
              <w:rPr>
                <w:sz w:val="20"/>
                <w:szCs w:val="20"/>
              </w:rPr>
            </w:pPr>
            <w:r>
              <w:rPr>
                <w:rFonts w:ascii="標楷體" w:eastAsia="標楷體" w:hAnsi="標楷體" w:cs="標楷體"/>
              </w:rPr>
              <w:t>pc-IV-1 能理解同學的探究過程和結果（或經簡化過的科學報告），提出合理而且具有根據的疑問或意見。並能對問題、探究方法、證據及發現，</w:t>
            </w:r>
            <w:proofErr w:type="gramStart"/>
            <w:r>
              <w:rPr>
                <w:rFonts w:ascii="標楷體" w:eastAsia="標楷體" w:hAnsi="標楷體" w:cs="標楷體"/>
              </w:rPr>
              <w:t>彼此間的符應</w:t>
            </w:r>
            <w:proofErr w:type="gramEnd"/>
            <w:r>
              <w:rPr>
                <w:rFonts w:ascii="標楷體" w:eastAsia="標楷體" w:hAnsi="標楷體" w:cs="標楷體"/>
              </w:rPr>
              <w:t>情形，進行檢核並提出可能的改善方案。</w:t>
            </w:r>
          </w:p>
          <w:p w:rsidR="00B36319" w:rsidRDefault="00012FC3">
            <w:pPr>
              <w:spacing w:line="260" w:lineRule="auto"/>
              <w:jc w:val="both"/>
              <w:rPr>
                <w:sz w:val="20"/>
                <w:szCs w:val="20"/>
              </w:rPr>
            </w:pPr>
            <w:r>
              <w:rPr>
                <w:rFonts w:ascii="標楷體" w:eastAsia="標楷體" w:hAnsi="標楷體" w:cs="標楷體"/>
              </w:rPr>
              <w:t>pc-IV-2 能利用口語、影像（如攝影、錄影）、文字與圖案、繪圖或實物、科學名</w:t>
            </w:r>
            <w:r>
              <w:rPr>
                <w:rFonts w:ascii="標楷體" w:eastAsia="標楷體" w:hAnsi="標楷體" w:cs="標楷體"/>
              </w:rPr>
              <w:lastRenderedPageBreak/>
              <w:t>詞、數學公式、模型或經教師認可後以報告或新媒體形式表達完整之探究過程、發現與成果、價值、限制和主張等。視需要，並能摘要描述主要過程、發現和可能的運用。</w:t>
            </w:r>
          </w:p>
          <w:p w:rsidR="00B36319" w:rsidRDefault="00012FC3">
            <w:pPr>
              <w:spacing w:line="260" w:lineRule="auto"/>
              <w:jc w:val="both"/>
              <w:rPr>
                <w:sz w:val="20"/>
                <w:szCs w:val="20"/>
              </w:rPr>
            </w:pPr>
            <w:r>
              <w:rPr>
                <w:rFonts w:ascii="標楷體" w:eastAsia="標楷體" w:hAnsi="標楷體" w:cs="標楷體"/>
              </w:rPr>
              <w:t>ai-IV-1 動手實作解決問題或驗證自己想法，而獲得成就感。</w:t>
            </w:r>
          </w:p>
          <w:p w:rsidR="00B36319" w:rsidRDefault="00012FC3">
            <w:pPr>
              <w:spacing w:line="260" w:lineRule="auto"/>
              <w:jc w:val="both"/>
              <w:rPr>
                <w:sz w:val="20"/>
                <w:szCs w:val="20"/>
              </w:rPr>
            </w:pPr>
            <w:r>
              <w:rPr>
                <w:rFonts w:ascii="標楷體" w:eastAsia="標楷體" w:hAnsi="標楷體" w:cs="標楷體"/>
              </w:rPr>
              <w:t>ai-IV-2 透過與同儕的討論，分享科學發現的樂趣。</w:t>
            </w:r>
          </w:p>
          <w:p w:rsidR="00B36319" w:rsidRDefault="00012FC3">
            <w:pPr>
              <w:spacing w:line="260" w:lineRule="auto"/>
              <w:jc w:val="both"/>
              <w:rPr>
                <w:rFonts w:ascii="標楷體" w:eastAsia="標楷體" w:hAnsi="標楷體" w:cs="標楷體"/>
              </w:rPr>
            </w:pPr>
            <w:r>
              <w:rPr>
                <w:rFonts w:ascii="標楷體" w:eastAsia="標楷體" w:hAnsi="標楷體" w:cs="標楷體"/>
              </w:rPr>
              <w:t>ah-IV-1 對於有關科學發現的報導，甚至權威的解釋(例如:報章雜誌的報導或書本上的解釋)，能抱持懷疑的態度，評估其推論的證據是否充分且可信賴。</w:t>
            </w:r>
          </w:p>
          <w:p w:rsidR="00B36319" w:rsidRDefault="00012FC3">
            <w:pPr>
              <w:spacing w:line="260" w:lineRule="auto"/>
              <w:jc w:val="both"/>
              <w:rPr>
                <w:sz w:val="20"/>
                <w:szCs w:val="20"/>
              </w:rPr>
            </w:pPr>
            <w:r>
              <w:rPr>
                <w:rFonts w:ascii="標楷體" w:eastAsia="標楷體" w:hAnsi="標楷體" w:cs="標楷體"/>
              </w:rPr>
              <w:t>ah-IV-2 應用所學到的科學知識與科學探究方法，幫助自己做出最佳的決定。</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Gc-IV-4 人類文明發展中有許多利用微生物的例子，例如：早期的釀酒、近期的基因轉</w:t>
            </w:r>
            <w:proofErr w:type="gramStart"/>
            <w:r>
              <w:rPr>
                <w:rFonts w:ascii="標楷體" w:eastAsia="標楷體" w:hAnsi="標楷體" w:cs="標楷體"/>
              </w:rPr>
              <w:t>殖</w:t>
            </w:r>
            <w:proofErr w:type="gramEnd"/>
            <w:r>
              <w:rPr>
                <w:rFonts w:ascii="標楷體" w:eastAsia="標楷體" w:hAnsi="標楷體" w:cs="標楷體"/>
              </w:rPr>
              <w:t>等。</w:t>
            </w:r>
          </w:p>
          <w:p w:rsidR="00B36319" w:rsidRDefault="00012FC3">
            <w:pPr>
              <w:spacing w:line="260" w:lineRule="auto"/>
              <w:jc w:val="both"/>
              <w:rPr>
                <w:sz w:val="20"/>
                <w:szCs w:val="20"/>
              </w:rPr>
            </w:pPr>
            <w:r>
              <w:rPr>
                <w:rFonts w:ascii="標楷體" w:eastAsia="標楷體" w:hAnsi="標楷體" w:cs="標楷體"/>
              </w:rPr>
              <w:lastRenderedPageBreak/>
              <w:t>Jc-IV-4 生活中常見的氧化還原反應與應用。</w:t>
            </w:r>
          </w:p>
          <w:p w:rsidR="00B36319" w:rsidRDefault="00012FC3">
            <w:pPr>
              <w:spacing w:line="260" w:lineRule="auto"/>
              <w:jc w:val="both"/>
              <w:rPr>
                <w:sz w:val="20"/>
                <w:szCs w:val="20"/>
              </w:rPr>
            </w:pPr>
            <w:r>
              <w:rPr>
                <w:rFonts w:ascii="標楷體" w:eastAsia="標楷體" w:hAnsi="標楷體" w:cs="標楷體"/>
              </w:rPr>
              <w:t>Jd-IV-2 酸鹼強度與pH值的關係。</w:t>
            </w:r>
          </w:p>
          <w:p w:rsidR="00B36319" w:rsidRDefault="00012FC3">
            <w:pPr>
              <w:spacing w:line="260" w:lineRule="auto"/>
              <w:jc w:val="both"/>
              <w:rPr>
                <w:sz w:val="20"/>
                <w:szCs w:val="20"/>
              </w:rPr>
            </w:pPr>
            <w:r>
              <w:rPr>
                <w:rFonts w:ascii="標楷體" w:eastAsia="標楷體" w:hAnsi="標楷體" w:cs="標楷體"/>
              </w:rPr>
              <w:t>Je-IV-1 實驗認識化學反應速率及影響反應速率的因素，例如：本性、溫度、濃度、接觸面積及催化劑。</w:t>
            </w:r>
          </w:p>
          <w:p w:rsidR="00B36319" w:rsidRDefault="00012FC3">
            <w:pPr>
              <w:jc w:val="both"/>
              <w:rPr>
                <w:rFonts w:ascii="標楷體" w:eastAsia="標楷體" w:hAnsi="標楷體" w:cs="標楷體"/>
              </w:rPr>
            </w:pPr>
            <w:r>
              <w:rPr>
                <w:rFonts w:ascii="標楷體" w:eastAsia="標楷體" w:hAnsi="標楷體" w:cs="標楷體"/>
              </w:rPr>
              <w:t>Jf-IV-2 生活中常見</w:t>
            </w:r>
            <w:proofErr w:type="gramStart"/>
            <w:r>
              <w:rPr>
                <w:rFonts w:ascii="標楷體" w:eastAsia="標楷體" w:hAnsi="標楷體" w:cs="標楷體"/>
              </w:rPr>
              <w:t>的烷類</w:t>
            </w:r>
            <w:proofErr w:type="gramEnd"/>
            <w:r>
              <w:rPr>
                <w:rFonts w:ascii="標楷體" w:eastAsia="標楷體" w:hAnsi="標楷體" w:cs="標楷體"/>
              </w:rPr>
              <w:t>、醇類、有機酸和</w:t>
            </w:r>
            <w:proofErr w:type="gramStart"/>
            <w:r>
              <w:rPr>
                <w:rFonts w:ascii="標楷體" w:eastAsia="標楷體" w:hAnsi="標楷體" w:cs="標楷體"/>
              </w:rPr>
              <w:t>酯類</w:t>
            </w:r>
            <w:proofErr w:type="gramEnd"/>
            <w:r>
              <w:rPr>
                <w:rFonts w:ascii="標楷體" w:eastAsia="標楷體" w:hAnsi="標楷體" w:cs="標楷體"/>
              </w:rPr>
              <w:t>。</w:t>
            </w:r>
          </w:p>
          <w:p w:rsidR="00B36319" w:rsidRDefault="00012FC3">
            <w:pPr>
              <w:spacing w:line="260" w:lineRule="auto"/>
              <w:jc w:val="both"/>
              <w:rPr>
                <w:sz w:val="20"/>
                <w:szCs w:val="20"/>
              </w:rPr>
            </w:pPr>
            <w:r>
              <w:rPr>
                <w:rFonts w:ascii="標楷體" w:eastAsia="標楷體" w:hAnsi="標楷體" w:cs="標楷體"/>
              </w:rPr>
              <w:t>Lb-IV-2 人類活動會改變環境，也可能影響其他生物的生存。</w:t>
            </w:r>
          </w:p>
          <w:p w:rsidR="00B36319" w:rsidRDefault="00012FC3">
            <w:pPr>
              <w:spacing w:line="260" w:lineRule="auto"/>
              <w:jc w:val="both"/>
              <w:rPr>
                <w:rFonts w:ascii="標楷體" w:eastAsia="標楷體" w:hAnsi="標楷體" w:cs="標楷體"/>
              </w:rPr>
            </w:pPr>
            <w:r>
              <w:rPr>
                <w:rFonts w:ascii="標楷體" w:eastAsia="標楷體" w:hAnsi="標楷體" w:cs="標楷體"/>
              </w:rPr>
              <w:t>Me-IV-6 環境汙染物與生物放大的關係。</w:t>
            </w:r>
          </w:p>
          <w:p w:rsidR="00B36319" w:rsidRDefault="00012FC3">
            <w:pPr>
              <w:spacing w:line="260" w:lineRule="auto"/>
              <w:jc w:val="both"/>
              <w:rPr>
                <w:sz w:val="20"/>
                <w:szCs w:val="20"/>
              </w:rPr>
            </w:pPr>
            <w:r>
              <w:rPr>
                <w:rFonts w:ascii="標楷體" w:eastAsia="標楷體" w:hAnsi="標楷體" w:cs="標楷體"/>
              </w:rPr>
              <w:t>Mc-IV-1 生物生長條件與機制在處理環境汙染物質的應用。</w:t>
            </w:r>
          </w:p>
          <w:p w:rsidR="00B36319" w:rsidRDefault="00012FC3">
            <w:pPr>
              <w:spacing w:line="260" w:lineRule="auto"/>
              <w:jc w:val="both"/>
              <w:rPr>
                <w:sz w:val="20"/>
                <w:szCs w:val="20"/>
              </w:rPr>
            </w:pPr>
            <w:r>
              <w:rPr>
                <w:rFonts w:ascii="標楷體" w:eastAsia="標楷體" w:hAnsi="標楷體" w:cs="標楷體"/>
              </w:rPr>
              <w:t>Mc-IV-4 常見人造材料的特性、簡單的製造過程及在生活上的應用。</w:t>
            </w:r>
          </w:p>
          <w:p w:rsidR="00B36319" w:rsidRDefault="00012FC3">
            <w:pPr>
              <w:spacing w:line="260" w:lineRule="auto"/>
              <w:jc w:val="both"/>
              <w:rPr>
                <w:sz w:val="20"/>
                <w:szCs w:val="20"/>
              </w:rPr>
            </w:pPr>
            <w:r>
              <w:rPr>
                <w:rFonts w:ascii="標楷體" w:eastAsia="標楷體" w:hAnsi="標楷體" w:cs="標楷體"/>
              </w:rPr>
              <w:t>Na-IV-4 資源使用的5R：減量、抗拒誘惑、重複使用、回收</w:t>
            </w:r>
            <w:r>
              <w:rPr>
                <w:rFonts w:ascii="標楷體" w:eastAsia="標楷體" w:hAnsi="標楷體" w:cs="標楷體"/>
              </w:rPr>
              <w:lastRenderedPageBreak/>
              <w:t>與再生。</w:t>
            </w:r>
          </w:p>
          <w:p w:rsidR="00B36319" w:rsidRDefault="00012FC3">
            <w:pPr>
              <w:spacing w:line="260" w:lineRule="auto"/>
              <w:jc w:val="both"/>
              <w:rPr>
                <w:sz w:val="20"/>
                <w:szCs w:val="20"/>
              </w:rPr>
            </w:pPr>
            <w:r>
              <w:rPr>
                <w:rFonts w:ascii="標楷體" w:eastAsia="標楷體" w:hAnsi="標楷體" w:cs="標楷體"/>
              </w:rPr>
              <w:t>Na-IV-6 人類社會的發展必須建立在保護地球自然環境的基礎上。</w:t>
            </w:r>
          </w:p>
          <w:p w:rsidR="00B36319" w:rsidRDefault="00012FC3">
            <w:pPr>
              <w:spacing w:line="260" w:lineRule="auto"/>
              <w:jc w:val="both"/>
              <w:rPr>
                <w:sz w:val="20"/>
                <w:szCs w:val="20"/>
              </w:rPr>
            </w:pPr>
            <w:r>
              <w:rPr>
                <w:rFonts w:ascii="標楷體" w:eastAsia="標楷體" w:hAnsi="標楷體" w:cs="標楷體"/>
              </w:rPr>
              <w:t>Na-IV-7 為使地球永續發展，可以從減量、回收、再利用、</w:t>
            </w:r>
            <w:proofErr w:type="gramStart"/>
            <w:r>
              <w:rPr>
                <w:rFonts w:ascii="標楷體" w:eastAsia="標楷體" w:hAnsi="標楷體" w:cs="標楷體"/>
              </w:rPr>
              <w:t>綠能等</w:t>
            </w:r>
            <w:proofErr w:type="gramEnd"/>
            <w:r>
              <w:rPr>
                <w:rFonts w:ascii="標楷體" w:eastAsia="標楷體" w:hAnsi="標楷體" w:cs="標楷體"/>
              </w:rPr>
              <w:t>做起。</w:t>
            </w:r>
          </w:p>
          <w:p w:rsidR="00B36319" w:rsidRDefault="00012FC3">
            <w:pPr>
              <w:spacing w:line="260" w:lineRule="auto"/>
              <w:jc w:val="both"/>
              <w:rPr>
                <w:sz w:val="20"/>
                <w:szCs w:val="20"/>
              </w:rPr>
            </w:pPr>
            <w:r>
              <w:rPr>
                <w:rFonts w:ascii="標楷體" w:eastAsia="標楷體" w:hAnsi="標楷體" w:cs="標楷體"/>
              </w:rPr>
              <w:t>Ic-IV-2 海水運動包含波浪、海流和潮汐，各有不同的運動方式。</w:t>
            </w:r>
          </w:p>
          <w:p w:rsidR="00B36319" w:rsidRDefault="00012FC3">
            <w:pPr>
              <w:jc w:val="both"/>
              <w:rPr>
                <w:rFonts w:ascii="標楷體" w:eastAsia="標楷體" w:hAnsi="標楷體" w:cs="標楷體"/>
              </w:rPr>
            </w:pPr>
            <w:r>
              <w:rPr>
                <w:rFonts w:ascii="標楷體" w:eastAsia="標楷體" w:hAnsi="標楷體" w:cs="標楷體"/>
              </w:rPr>
              <w:t>Jf-IV-4 常見的塑膠。</w:t>
            </w:r>
          </w:p>
          <w:p w:rsidR="00B36319" w:rsidRDefault="00012FC3">
            <w:pPr>
              <w:spacing w:line="260" w:lineRule="auto"/>
              <w:jc w:val="both"/>
              <w:rPr>
                <w:sz w:val="20"/>
                <w:szCs w:val="20"/>
              </w:rPr>
            </w:pPr>
            <w:r>
              <w:rPr>
                <w:rFonts w:ascii="標楷體" w:eastAsia="標楷體" w:hAnsi="標楷體" w:cs="標楷體"/>
              </w:rPr>
              <w:t>Bb-IV-4 熱的傳播方式包含傳導、對流與輻射。</w:t>
            </w:r>
          </w:p>
          <w:p w:rsidR="00B36319" w:rsidRDefault="00012FC3">
            <w:pPr>
              <w:spacing w:line="260" w:lineRule="auto"/>
              <w:jc w:val="both"/>
              <w:rPr>
                <w:sz w:val="20"/>
                <w:szCs w:val="20"/>
              </w:rPr>
            </w:pPr>
            <w:r>
              <w:rPr>
                <w:rFonts w:ascii="標楷體" w:eastAsia="標楷體" w:hAnsi="標楷體" w:cs="標楷體"/>
              </w:rPr>
              <w:t>Ic-IV-4 潮汐變化具有規律性。</w:t>
            </w:r>
          </w:p>
          <w:p w:rsidR="00B36319" w:rsidRDefault="00012FC3">
            <w:pPr>
              <w:spacing w:line="260" w:lineRule="auto"/>
              <w:jc w:val="both"/>
              <w:rPr>
                <w:sz w:val="20"/>
                <w:szCs w:val="20"/>
              </w:rPr>
            </w:pPr>
            <w:r>
              <w:rPr>
                <w:rFonts w:ascii="標楷體" w:eastAsia="標楷體" w:hAnsi="標楷體" w:cs="標楷體"/>
              </w:rPr>
              <w:t>Ma-IV-3 不同的材料對生活及社會的影響。</w:t>
            </w:r>
          </w:p>
          <w:p w:rsidR="00B36319" w:rsidRDefault="00012FC3">
            <w:pPr>
              <w:spacing w:line="260" w:lineRule="auto"/>
              <w:jc w:val="both"/>
              <w:rPr>
                <w:sz w:val="20"/>
                <w:szCs w:val="20"/>
              </w:rPr>
            </w:pPr>
            <w:r>
              <w:rPr>
                <w:rFonts w:ascii="標楷體" w:eastAsia="標楷體" w:hAnsi="標楷體" w:cs="標楷體"/>
              </w:rPr>
              <w:t>INa-IV-3 科學的發現與新能源，及其對生活與社會的影響。</w:t>
            </w:r>
          </w:p>
          <w:p w:rsidR="00B36319" w:rsidRDefault="00012FC3">
            <w:pPr>
              <w:spacing w:line="260" w:lineRule="auto"/>
              <w:jc w:val="both"/>
              <w:rPr>
                <w:sz w:val="20"/>
                <w:szCs w:val="20"/>
              </w:rPr>
            </w:pPr>
            <w:r>
              <w:rPr>
                <w:rFonts w:ascii="標楷體" w:eastAsia="標楷體" w:hAnsi="標楷體" w:cs="標楷體"/>
              </w:rPr>
              <w:t>INg-IV-8 氣候變遷產生的衝擊是全球性的。</w:t>
            </w:r>
          </w:p>
          <w:p w:rsidR="00B36319" w:rsidRDefault="00012FC3">
            <w:pPr>
              <w:jc w:val="both"/>
              <w:rPr>
                <w:rFonts w:ascii="標楷體" w:eastAsia="標楷體" w:hAnsi="標楷體" w:cs="標楷體"/>
                <w:color w:val="000000"/>
              </w:rPr>
            </w:pPr>
            <w:r>
              <w:rPr>
                <w:rFonts w:ascii="標楷體" w:eastAsia="標楷體" w:hAnsi="標楷體" w:cs="標楷體"/>
              </w:rPr>
              <w:lastRenderedPageBreak/>
              <w:t>INg-IV-9 因應氣候變遷的方法，主要有減緩與調適兩種途</w:t>
            </w:r>
            <w:proofErr w:type="gramStart"/>
            <w:r>
              <w:rPr>
                <w:rFonts w:ascii="標楷體" w:eastAsia="標楷體" w:hAnsi="標楷體" w:cs="標楷體"/>
              </w:rPr>
              <w:t>逕</w:t>
            </w:r>
            <w:proofErr w:type="gramEnd"/>
            <w:r>
              <w:rPr>
                <w:rFonts w:ascii="標楷體" w:eastAsia="標楷體" w:hAnsi="標楷體" w:cs="標楷體"/>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sz w:val="20"/>
                <w:szCs w:val="20"/>
              </w:rPr>
            </w:pPr>
            <w:r>
              <w:rPr>
                <w:rFonts w:ascii="標楷體" w:eastAsia="標楷體" w:hAnsi="標楷體" w:cs="標楷體"/>
              </w:rPr>
              <w:lastRenderedPageBreak/>
              <w:t>1.觀察評量</w:t>
            </w:r>
          </w:p>
          <w:p w:rsidR="00B36319" w:rsidRDefault="00012FC3">
            <w:pPr>
              <w:spacing w:line="260" w:lineRule="auto"/>
              <w:jc w:val="both"/>
              <w:rPr>
                <w:sz w:val="20"/>
                <w:szCs w:val="20"/>
              </w:rPr>
            </w:pPr>
            <w:r>
              <w:rPr>
                <w:rFonts w:ascii="標楷體" w:eastAsia="標楷體" w:hAnsi="標楷體" w:cs="標楷體"/>
              </w:rPr>
              <w:t>2.小組互動表現</w:t>
            </w:r>
          </w:p>
          <w:p w:rsidR="00B36319" w:rsidRDefault="00012FC3">
            <w:pPr>
              <w:spacing w:line="260" w:lineRule="auto"/>
              <w:jc w:val="both"/>
              <w:rPr>
                <w:sz w:val="20"/>
                <w:szCs w:val="20"/>
              </w:rPr>
            </w:pPr>
            <w:r>
              <w:rPr>
                <w:rFonts w:ascii="標楷體" w:eastAsia="標楷體" w:hAnsi="標楷體" w:cs="標楷體"/>
              </w:rPr>
              <w:t>3.設計實驗</w:t>
            </w:r>
          </w:p>
          <w:p w:rsidR="00B36319" w:rsidRDefault="00012FC3">
            <w:pPr>
              <w:spacing w:line="260" w:lineRule="auto"/>
              <w:jc w:val="both"/>
              <w:rPr>
                <w:sz w:val="20"/>
                <w:szCs w:val="20"/>
              </w:rPr>
            </w:pPr>
            <w:r>
              <w:rPr>
                <w:rFonts w:ascii="標楷體" w:eastAsia="標楷體" w:hAnsi="標楷體" w:cs="標楷體"/>
              </w:rPr>
              <w:t>4.實驗操作</w:t>
            </w:r>
          </w:p>
          <w:p w:rsidR="00B36319" w:rsidRDefault="00012FC3">
            <w:pPr>
              <w:spacing w:line="260" w:lineRule="auto"/>
              <w:jc w:val="both"/>
              <w:rPr>
                <w:sz w:val="20"/>
                <w:szCs w:val="20"/>
              </w:rPr>
            </w:pPr>
            <w:r>
              <w:rPr>
                <w:rFonts w:ascii="標楷體" w:eastAsia="標楷體" w:hAnsi="標楷體" w:cs="標楷體"/>
              </w:rPr>
              <w:lastRenderedPageBreak/>
              <w:t>5.發表</w:t>
            </w:r>
          </w:p>
          <w:p w:rsidR="00B36319" w:rsidRDefault="00012FC3">
            <w:pPr>
              <w:jc w:val="both"/>
              <w:rPr>
                <w:rFonts w:ascii="標楷體" w:eastAsia="標楷體" w:hAnsi="標楷體" w:cs="標楷體"/>
                <w:color w:val="000000"/>
              </w:rPr>
            </w:pPr>
            <w:r>
              <w:rPr>
                <w:rFonts w:ascii="標楷體" w:eastAsia="標楷體" w:hAnsi="標楷體" w:cs="標楷體"/>
              </w:rPr>
              <w:t>6.</w:t>
            </w:r>
            <w:proofErr w:type="gramStart"/>
            <w:r>
              <w:rPr>
                <w:rFonts w:ascii="標楷體" w:eastAsia="標楷體" w:hAnsi="標楷體" w:cs="標楷體"/>
              </w:rPr>
              <w:t>同儕互評</w:t>
            </w:r>
            <w:proofErr w:type="gram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b/>
                <w:sz w:val="20"/>
                <w:szCs w:val="20"/>
              </w:rPr>
            </w:pPr>
            <w:r>
              <w:rPr>
                <w:rFonts w:ascii="標楷體" w:eastAsia="標楷體" w:hAnsi="標楷體" w:cs="標楷體"/>
                <w:b/>
              </w:rPr>
              <w:lastRenderedPageBreak/>
              <w:t>【環境教育】</w:t>
            </w:r>
          </w:p>
          <w:p w:rsidR="00B36319" w:rsidRDefault="00012FC3">
            <w:pPr>
              <w:spacing w:line="260" w:lineRule="auto"/>
              <w:jc w:val="both"/>
              <w:rPr>
                <w:sz w:val="20"/>
                <w:szCs w:val="20"/>
              </w:rPr>
            </w:pPr>
            <w:r>
              <w:rPr>
                <w:rFonts w:ascii="標楷體" w:eastAsia="標楷體" w:hAnsi="標楷體" w:cs="標楷體"/>
              </w:rPr>
              <w:t>環J14 了解能量流動及物質循環與生態系統運作的關係。</w:t>
            </w:r>
          </w:p>
          <w:p w:rsidR="00B36319" w:rsidRDefault="00012FC3">
            <w:pPr>
              <w:spacing w:line="260" w:lineRule="auto"/>
              <w:jc w:val="both"/>
              <w:rPr>
                <w:b/>
                <w:sz w:val="20"/>
                <w:szCs w:val="20"/>
              </w:rPr>
            </w:pPr>
            <w:r>
              <w:rPr>
                <w:rFonts w:ascii="標楷體" w:eastAsia="標楷體" w:hAnsi="標楷體" w:cs="標楷體"/>
                <w:b/>
              </w:rPr>
              <w:lastRenderedPageBreak/>
              <w:t>【品德教育】</w:t>
            </w:r>
          </w:p>
          <w:p w:rsidR="00B36319" w:rsidRDefault="00012FC3">
            <w:pPr>
              <w:spacing w:line="260" w:lineRule="auto"/>
              <w:jc w:val="both"/>
              <w:rPr>
                <w:sz w:val="20"/>
                <w:szCs w:val="20"/>
              </w:rPr>
            </w:pPr>
            <w:r>
              <w:rPr>
                <w:rFonts w:ascii="標楷體" w:eastAsia="標楷體" w:hAnsi="標楷體" w:cs="標楷體"/>
              </w:rPr>
              <w:t>品J1 溝通合作與和諧人際關係。</w:t>
            </w:r>
          </w:p>
          <w:p w:rsidR="00B36319" w:rsidRDefault="00012FC3">
            <w:pPr>
              <w:spacing w:line="260" w:lineRule="auto"/>
              <w:jc w:val="both"/>
              <w:rPr>
                <w:sz w:val="20"/>
                <w:szCs w:val="20"/>
              </w:rPr>
            </w:pPr>
            <w:r>
              <w:rPr>
                <w:rFonts w:ascii="標楷體" w:eastAsia="標楷體" w:hAnsi="標楷體" w:cs="標楷體"/>
              </w:rPr>
              <w:t>品J8 理性溝通與問題解決。</w:t>
            </w:r>
          </w:p>
          <w:p w:rsidR="00B36319" w:rsidRDefault="00012FC3">
            <w:pPr>
              <w:spacing w:line="260" w:lineRule="auto"/>
              <w:jc w:val="both"/>
              <w:rPr>
                <w:b/>
                <w:sz w:val="20"/>
                <w:szCs w:val="20"/>
              </w:rPr>
            </w:pPr>
            <w:r>
              <w:rPr>
                <w:rFonts w:ascii="標楷體" w:eastAsia="標楷體" w:hAnsi="標楷體" w:cs="標楷體"/>
                <w:b/>
              </w:rPr>
              <w:t>【生命教育】</w:t>
            </w:r>
          </w:p>
          <w:p w:rsidR="00B36319" w:rsidRDefault="00012FC3">
            <w:pPr>
              <w:spacing w:line="260" w:lineRule="auto"/>
              <w:jc w:val="both"/>
              <w:rPr>
                <w:sz w:val="20"/>
                <w:szCs w:val="20"/>
              </w:rPr>
            </w:pPr>
            <w:r>
              <w:rPr>
                <w:rFonts w:ascii="標楷體" w:eastAsia="標楷體" w:hAnsi="標楷體" w:cs="標楷體"/>
              </w:rPr>
              <w:t>生J1 思考生活、學校與社區的公共議題，培養與他人理性溝通的素養。</w:t>
            </w:r>
          </w:p>
          <w:p w:rsidR="00B36319" w:rsidRDefault="00012FC3">
            <w:pPr>
              <w:spacing w:line="260" w:lineRule="auto"/>
              <w:jc w:val="both"/>
              <w:rPr>
                <w:b/>
                <w:sz w:val="20"/>
                <w:szCs w:val="20"/>
              </w:rPr>
            </w:pPr>
            <w:r>
              <w:rPr>
                <w:rFonts w:ascii="標楷體" w:eastAsia="標楷體" w:hAnsi="標楷體" w:cs="標楷體"/>
                <w:b/>
              </w:rPr>
              <w:t>【生涯規劃教育】</w:t>
            </w:r>
          </w:p>
          <w:p w:rsidR="00B36319" w:rsidRDefault="00012FC3">
            <w:pPr>
              <w:spacing w:line="260" w:lineRule="auto"/>
              <w:jc w:val="both"/>
              <w:rPr>
                <w:sz w:val="20"/>
                <w:szCs w:val="20"/>
              </w:rPr>
            </w:pPr>
            <w:proofErr w:type="gramStart"/>
            <w:r>
              <w:rPr>
                <w:rFonts w:ascii="標楷體" w:eastAsia="標楷體" w:hAnsi="標楷體" w:cs="標楷體"/>
              </w:rPr>
              <w:t>涯</w:t>
            </w:r>
            <w:proofErr w:type="gramEnd"/>
            <w:r>
              <w:rPr>
                <w:rFonts w:ascii="標楷體" w:eastAsia="標楷體" w:hAnsi="標楷體" w:cs="標楷體"/>
              </w:rPr>
              <w:t>J3 覺察自己的能力與興趣。</w:t>
            </w:r>
          </w:p>
          <w:p w:rsidR="00B36319" w:rsidRDefault="00012FC3">
            <w:pPr>
              <w:spacing w:line="260" w:lineRule="auto"/>
              <w:jc w:val="both"/>
              <w:rPr>
                <w:b/>
                <w:sz w:val="20"/>
                <w:szCs w:val="20"/>
              </w:rPr>
            </w:pPr>
            <w:r>
              <w:rPr>
                <w:rFonts w:ascii="標楷體" w:eastAsia="標楷體" w:hAnsi="標楷體" w:cs="標楷體"/>
                <w:b/>
              </w:rPr>
              <w:t>【閱讀素養教育】</w:t>
            </w:r>
          </w:p>
          <w:p w:rsidR="00B36319" w:rsidRDefault="00012FC3">
            <w:pPr>
              <w:spacing w:line="260" w:lineRule="auto"/>
              <w:jc w:val="both"/>
              <w:rPr>
                <w:sz w:val="20"/>
                <w:szCs w:val="20"/>
              </w:rPr>
            </w:pPr>
            <w:r>
              <w:rPr>
                <w:rFonts w:ascii="標楷體" w:eastAsia="標楷體" w:hAnsi="標楷體" w:cs="標楷體"/>
              </w:rPr>
              <w:t>閱J3 理解學科知識內的重要詞彙的意涵，並懂得如何運用該詞彙與他人進行溝通。</w:t>
            </w:r>
          </w:p>
          <w:p w:rsidR="00B36319" w:rsidRDefault="00012FC3">
            <w:pPr>
              <w:spacing w:line="260" w:lineRule="auto"/>
              <w:jc w:val="both"/>
              <w:rPr>
                <w:b/>
                <w:sz w:val="20"/>
                <w:szCs w:val="20"/>
              </w:rPr>
            </w:pPr>
            <w:r>
              <w:rPr>
                <w:rFonts w:ascii="標楷體" w:eastAsia="標楷體" w:hAnsi="標楷體" w:cs="標楷體"/>
                <w:b/>
              </w:rPr>
              <w:t>【戶外教育】</w:t>
            </w:r>
          </w:p>
          <w:p w:rsidR="00B36319" w:rsidRDefault="00012FC3">
            <w:pPr>
              <w:spacing w:line="260" w:lineRule="auto"/>
              <w:jc w:val="both"/>
              <w:rPr>
                <w:rFonts w:ascii="標楷體" w:eastAsia="標楷體" w:hAnsi="標楷體" w:cs="標楷體"/>
              </w:rPr>
            </w:pPr>
            <w:r>
              <w:rPr>
                <w:rFonts w:ascii="標楷體" w:eastAsia="標楷體" w:hAnsi="標楷體" w:cs="標楷體"/>
              </w:rPr>
              <w:t>戶J5 在團隊活動中，養成相互合作與互動的良好態度與技能。</w:t>
            </w:r>
          </w:p>
          <w:p w:rsidR="00B36319" w:rsidRDefault="00012FC3">
            <w:pPr>
              <w:spacing w:line="260" w:lineRule="auto"/>
              <w:jc w:val="both"/>
              <w:rPr>
                <w:b/>
                <w:sz w:val="20"/>
                <w:szCs w:val="20"/>
              </w:rPr>
            </w:pPr>
            <w:r>
              <w:rPr>
                <w:rFonts w:ascii="標楷體" w:eastAsia="標楷體" w:hAnsi="標楷體" w:cs="標楷體"/>
                <w:b/>
              </w:rPr>
              <w:t>【海洋教育】</w:t>
            </w:r>
          </w:p>
          <w:p w:rsidR="00B36319" w:rsidRDefault="00012FC3">
            <w:pPr>
              <w:spacing w:line="260" w:lineRule="auto"/>
              <w:jc w:val="both"/>
              <w:rPr>
                <w:sz w:val="20"/>
                <w:szCs w:val="20"/>
              </w:rPr>
            </w:pPr>
            <w:r>
              <w:rPr>
                <w:rFonts w:ascii="標楷體" w:eastAsia="標楷體" w:hAnsi="標楷體" w:cs="標楷體"/>
              </w:rPr>
              <w:t>海J14 探討海洋生物與生態環境之關聯。</w:t>
            </w:r>
          </w:p>
          <w:p w:rsidR="00B36319" w:rsidRDefault="00B36319">
            <w:pPr>
              <w:spacing w:line="260" w:lineRule="auto"/>
              <w:jc w:val="both"/>
              <w:rPr>
                <w:sz w:val="20"/>
                <w:szCs w:val="20"/>
              </w:rPr>
            </w:pP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Pr>
              <w:spacing w:line="260" w:lineRule="auto"/>
              <w:jc w:val="both"/>
              <w:rPr>
                <w:rFonts w:ascii="標楷體" w:eastAsia="標楷體" w:hAnsi="標楷體" w:cs="標楷體"/>
              </w:rPr>
            </w:pPr>
            <w:r>
              <w:rPr>
                <w:rFonts w:ascii="標楷體" w:eastAsia="標楷體" w:hAnsi="標楷體" w:cs="標楷體"/>
              </w:rPr>
              <w:lastRenderedPageBreak/>
              <w:t>社會領域</w:t>
            </w:r>
          </w:p>
          <w:p w:rsidR="00B36319" w:rsidRDefault="00012FC3">
            <w:pPr>
              <w:spacing w:line="260" w:lineRule="auto"/>
              <w:jc w:val="both"/>
              <w:rPr>
                <w:sz w:val="20"/>
                <w:szCs w:val="20"/>
              </w:rPr>
            </w:pPr>
            <w:r>
              <w:rPr>
                <w:rFonts w:ascii="標楷體" w:eastAsia="標楷體" w:hAnsi="標楷體" w:cs="標楷體"/>
              </w:rPr>
              <w:t>科技領域</w:t>
            </w:r>
          </w:p>
        </w:tc>
      </w:tr>
      <w:tr w:rsidR="00B36319">
        <w:trPr>
          <w:trHeight w:val="720"/>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00" w:lineRule="auto"/>
              <w:jc w:val="center"/>
              <w:rPr>
                <w:rFonts w:ascii="標楷體" w:eastAsia="標楷體" w:hAnsi="標楷體" w:cs="標楷體"/>
                <w:color w:val="000000"/>
              </w:rPr>
            </w:pPr>
            <w:r>
              <w:rPr>
                <w:rFonts w:ascii="標楷體" w:eastAsia="標楷體" w:hAnsi="標楷體" w:cs="標楷體"/>
                <w:color w:val="000000"/>
              </w:rPr>
              <w:lastRenderedPageBreak/>
              <w:t>教學設施</w:t>
            </w:r>
          </w:p>
          <w:p w:rsidR="00B36319" w:rsidRDefault="00012FC3">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012FC3">
            <w:proofErr w:type="gramStart"/>
            <w:r>
              <w:rPr>
                <w:rFonts w:ascii="標楷體" w:eastAsia="標楷體" w:hAnsi="標楷體" w:cs="標楷體"/>
              </w:rPr>
              <w:t>教用版</w:t>
            </w:r>
            <w:proofErr w:type="gramEnd"/>
            <w:r>
              <w:rPr>
                <w:rFonts w:ascii="標楷體" w:eastAsia="標楷體" w:hAnsi="標楷體" w:cs="標楷體"/>
              </w:rPr>
              <w:t>電子教科書</w:t>
            </w:r>
          </w:p>
          <w:p w:rsidR="00B36319" w:rsidRDefault="00012FC3">
            <w:r>
              <w:rPr>
                <w:rFonts w:ascii="標楷體" w:eastAsia="標楷體" w:hAnsi="標楷體" w:cs="標楷體"/>
              </w:rPr>
              <w:t>翰林官網</w:t>
            </w:r>
          </w:p>
          <w:p w:rsidR="00B36319" w:rsidRDefault="00012FC3">
            <w:r>
              <w:rPr>
                <w:rFonts w:ascii="標楷體" w:eastAsia="標楷體" w:hAnsi="標楷體" w:cs="標楷體"/>
              </w:rPr>
              <w:t>多媒體光碟</w:t>
            </w:r>
          </w:p>
          <w:p w:rsidR="00B36319" w:rsidRDefault="00012FC3">
            <w:r>
              <w:rPr>
                <w:rFonts w:ascii="標楷體" w:eastAsia="標楷體" w:hAnsi="標楷體" w:cs="標楷體"/>
              </w:rPr>
              <w:t>命題系統光碟</w:t>
            </w:r>
          </w:p>
          <w:p w:rsidR="00B36319" w:rsidRDefault="00012FC3">
            <w:pPr>
              <w:rPr>
                <w:rFonts w:ascii="標楷體" w:eastAsia="標楷體" w:hAnsi="標楷體" w:cs="標楷體"/>
              </w:rPr>
            </w:pPr>
            <w:proofErr w:type="gramStart"/>
            <w:r>
              <w:rPr>
                <w:rFonts w:ascii="標楷體" w:eastAsia="標楷體" w:hAnsi="標楷體" w:cs="標楷體"/>
              </w:rPr>
              <w:t>教用版</w:t>
            </w:r>
            <w:proofErr w:type="gramEnd"/>
            <w:r>
              <w:rPr>
                <w:rFonts w:ascii="標楷體" w:eastAsia="標楷體" w:hAnsi="標楷體" w:cs="標楷體"/>
              </w:rPr>
              <w:t>電子教科書</w:t>
            </w:r>
          </w:p>
          <w:p w:rsidR="00B36319" w:rsidRDefault="00012FC3">
            <w:pPr>
              <w:jc w:val="both"/>
              <w:rPr>
                <w:rFonts w:ascii="標楷體" w:eastAsia="標楷體" w:hAnsi="標楷體" w:cs="標楷體"/>
                <w:color w:val="000000"/>
              </w:rPr>
            </w:pPr>
            <w:r>
              <w:rPr>
                <w:rFonts w:ascii="標楷體" w:eastAsia="標楷體" w:hAnsi="標楷體" w:cs="標楷體"/>
              </w:rPr>
              <w:t>課程所需器材、圖片、文件與影片</w:t>
            </w:r>
          </w:p>
        </w:tc>
      </w:tr>
      <w:tr w:rsidR="00B36319">
        <w:trPr>
          <w:trHeight w:val="720"/>
          <w:jc w:val="center"/>
        </w:trPr>
        <w:tc>
          <w:tcPr>
            <w:tcW w:w="20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36319" w:rsidRDefault="00012FC3">
            <w:pPr>
              <w:spacing w:line="300" w:lineRule="auto"/>
              <w:jc w:val="center"/>
              <w:rPr>
                <w:rFonts w:ascii="標楷體" w:eastAsia="標楷體" w:hAnsi="標楷體" w:cs="標楷體"/>
                <w:color w:val="000000"/>
              </w:rPr>
            </w:pPr>
            <w:r>
              <w:rPr>
                <w:rFonts w:ascii="標楷體" w:eastAsia="標楷體" w:hAnsi="標楷體" w:cs="標楷體"/>
                <w:color w:val="000000"/>
              </w:rPr>
              <w:t xml:space="preserve">備   </w:t>
            </w:r>
            <w:proofErr w:type="gramStart"/>
            <w:r>
              <w:rPr>
                <w:rFonts w:ascii="標楷體" w:eastAsia="標楷體" w:hAnsi="標楷體" w:cs="標楷體"/>
                <w:color w:val="000000"/>
              </w:rPr>
              <w:t>註</w:t>
            </w:r>
            <w:proofErr w:type="gramEnd"/>
          </w:p>
        </w:tc>
        <w:tc>
          <w:tcPr>
            <w:tcW w:w="1375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6319" w:rsidRDefault="00B36319">
            <w:pPr>
              <w:jc w:val="both"/>
              <w:rPr>
                <w:rFonts w:ascii="標楷體" w:eastAsia="標楷體" w:hAnsi="標楷體" w:cs="標楷體"/>
                <w:color w:val="000000"/>
              </w:rPr>
            </w:pPr>
          </w:p>
        </w:tc>
      </w:tr>
    </w:tbl>
    <w:p w:rsidR="00B36319" w:rsidRDefault="00B36319">
      <w:pPr>
        <w:widowControl/>
        <w:spacing w:line="400" w:lineRule="auto"/>
        <w:rPr>
          <w:rFonts w:ascii="標楷體" w:eastAsia="標楷體" w:hAnsi="標楷體" w:cs="標楷體"/>
          <w:sz w:val="28"/>
          <w:szCs w:val="28"/>
        </w:rPr>
      </w:pPr>
      <w:bookmarkStart w:id="3" w:name="_1fob9te" w:colFirst="0" w:colLast="0"/>
      <w:bookmarkEnd w:id="3"/>
    </w:p>
    <w:sectPr w:rsidR="00B36319">
      <w:footerReference w:type="default" r:id="rId7"/>
      <w:pgSz w:w="16838" w:h="11906"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CC9" w:rsidRDefault="00684CC9">
      <w:r>
        <w:separator/>
      </w:r>
    </w:p>
  </w:endnote>
  <w:endnote w:type="continuationSeparator" w:id="0">
    <w:p w:rsidR="00684CC9" w:rsidRDefault="00684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PMingLiu">
    <w:altName w:val="Times New Roman"/>
    <w:charset w:val="00"/>
    <w:family w:val="auto"/>
    <w:pitch w:val="default"/>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319" w:rsidRDefault="00012FC3">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EE56C9">
      <w:rPr>
        <w:rFonts w:ascii="微軟正黑體" w:eastAsia="微軟正黑體" w:hAnsi="微軟正黑體" w:cs="微軟正黑體"/>
        <w:noProof/>
        <w:color w:val="000000"/>
        <w:sz w:val="20"/>
        <w:szCs w:val="20"/>
      </w:rPr>
      <w:t>28</w:t>
    </w:r>
    <w:r>
      <w:rPr>
        <w:rFonts w:ascii="微軟正黑體" w:eastAsia="微軟正黑體" w:hAnsi="微軟正黑體" w:cs="微軟正黑體"/>
        <w:color w:val="000000"/>
        <w:sz w:val="20"/>
        <w:szCs w:val="20"/>
      </w:rPr>
      <w:fldChar w:fldCharType="end"/>
    </w:r>
  </w:p>
  <w:p w:rsidR="00B36319" w:rsidRDefault="00B36319">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CC9" w:rsidRDefault="00684CC9">
      <w:r>
        <w:separator/>
      </w:r>
    </w:p>
  </w:footnote>
  <w:footnote w:type="continuationSeparator" w:id="0">
    <w:p w:rsidR="00684CC9" w:rsidRDefault="00684C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36319"/>
    <w:rsid w:val="00012FC3"/>
    <w:rsid w:val="00684CC9"/>
    <w:rsid w:val="00B36319"/>
    <w:rsid w:val="00EE56C9"/>
    <w:rsid w:val="00F30D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180" w:after="180" w:line="720" w:lineRule="auto"/>
      <w:outlineLvl w:val="0"/>
    </w:pPr>
    <w:rPr>
      <w:rFonts w:ascii="Cambria" w:eastAsia="Cambria" w:hAnsi="Cambria" w:cs="Cambria"/>
      <w:b/>
      <w:sz w:val="52"/>
      <w:szCs w:val="52"/>
    </w:rPr>
  </w:style>
  <w:style w:type="paragraph" w:styleId="2">
    <w:name w:val="heading 2"/>
    <w:basedOn w:val="a"/>
    <w:next w:val="a"/>
    <w:pPr>
      <w:keepNext/>
      <w:spacing w:line="720" w:lineRule="auto"/>
      <w:outlineLvl w:val="1"/>
    </w:pPr>
    <w:rPr>
      <w:rFonts w:ascii="Arial" w:eastAsia="Arial" w:hAnsi="Arial" w:cs="Arial"/>
      <w:b/>
      <w:sz w:val="48"/>
      <w:szCs w:val="48"/>
    </w:rPr>
  </w:style>
  <w:style w:type="paragraph" w:styleId="3">
    <w:name w:val="heading 3"/>
    <w:basedOn w:val="a"/>
    <w:next w:val="a"/>
    <w:pPr>
      <w:keepNext/>
      <w:spacing w:line="720" w:lineRule="auto"/>
      <w:outlineLvl w:val="2"/>
    </w:pPr>
    <w:rPr>
      <w:rFonts w:ascii="Cambria" w:eastAsia="Cambria" w:hAnsi="Cambria" w:cs="Cambria"/>
      <w:b/>
      <w:sz w:val="36"/>
      <w:szCs w:val="36"/>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180" w:after="180" w:line="720" w:lineRule="auto"/>
      <w:outlineLvl w:val="0"/>
    </w:pPr>
    <w:rPr>
      <w:rFonts w:ascii="Cambria" w:eastAsia="Cambria" w:hAnsi="Cambria" w:cs="Cambria"/>
      <w:b/>
      <w:sz w:val="52"/>
      <w:szCs w:val="52"/>
    </w:rPr>
  </w:style>
  <w:style w:type="paragraph" w:styleId="2">
    <w:name w:val="heading 2"/>
    <w:basedOn w:val="a"/>
    <w:next w:val="a"/>
    <w:pPr>
      <w:keepNext/>
      <w:spacing w:line="720" w:lineRule="auto"/>
      <w:outlineLvl w:val="1"/>
    </w:pPr>
    <w:rPr>
      <w:rFonts w:ascii="Arial" w:eastAsia="Arial" w:hAnsi="Arial" w:cs="Arial"/>
      <w:b/>
      <w:sz w:val="48"/>
      <w:szCs w:val="48"/>
    </w:rPr>
  </w:style>
  <w:style w:type="paragraph" w:styleId="3">
    <w:name w:val="heading 3"/>
    <w:basedOn w:val="a"/>
    <w:next w:val="a"/>
    <w:pPr>
      <w:keepNext/>
      <w:spacing w:line="720" w:lineRule="auto"/>
      <w:outlineLvl w:val="2"/>
    </w:pPr>
    <w:rPr>
      <w:rFonts w:ascii="Cambria" w:eastAsia="Cambria" w:hAnsi="Cambria" w:cs="Cambria"/>
      <w:b/>
      <w:sz w:val="36"/>
      <w:szCs w:val="36"/>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3639</Words>
  <Characters>20748</Characters>
  <Application>Microsoft Office Word</Application>
  <DocSecurity>0</DocSecurity>
  <Lines>172</Lines>
  <Paragraphs>48</Paragraphs>
  <ScaleCrop>false</ScaleCrop>
  <Company>臺北市立中正國民中學</Company>
  <LinksUpToDate>false</LinksUpToDate>
  <CharactersWithSpaces>24339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2021-05-31T09:37:00Z</dcterms:created>
  <dcterms:modified xsi:type="dcterms:W3CDTF">2021-06-03T07:27:00Z</dcterms:modified>
</cp:coreProperties>
</file>