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53B06510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D96202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AA4D9E">
        <w:rPr>
          <w:rFonts w:ascii="標楷體" w:eastAsia="標楷體" w:hAnsi="標楷體" w:cs="Arial" w:hint="eastAsia"/>
          <w:b/>
          <w:sz w:val="32"/>
          <w:szCs w:val="32"/>
        </w:rPr>
        <w:t>110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D3662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4B138747" w:rsidR="00BB0A89" w:rsidRPr="003B7CED" w:rsidRDefault="00C6026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數學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3662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5863D2A" w:rsidR="008B2DA5" w:rsidRPr="003B7CED" w:rsidRDefault="003B7CED" w:rsidP="00C6026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C60265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38519C09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C60265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DDBE88D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C60265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5224D56D" w14:textId="723750E3" w:rsidR="00C60265" w:rsidRPr="003100B2" w:rsidRDefault="00C60265" w:rsidP="00202484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14:paraId="6A1C9EAC" w14:textId="77777777" w:rsidR="00C60265" w:rsidRPr="003100B2" w:rsidRDefault="00C60265" w:rsidP="00C60265">
            <w:pPr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670011C9" w14:textId="77777777" w:rsidR="00C60265" w:rsidRPr="003100B2" w:rsidRDefault="00C60265" w:rsidP="00C60265">
            <w:pPr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08B73C0B" w14:textId="77777777" w:rsidR="00C60265" w:rsidRPr="003100B2" w:rsidRDefault="00C60265" w:rsidP="00C60265">
            <w:pPr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數-J-B3 具備辨認藝術作品中的幾何形體或數量關係的素養，並能在數學的推導中，享受數學之美。</w:t>
            </w:r>
          </w:p>
          <w:p w14:paraId="6913BF94" w14:textId="16BD4F14" w:rsidR="00975E07" w:rsidRPr="00FC54E6" w:rsidRDefault="00C60265" w:rsidP="00975E07">
            <w:pPr>
              <w:rPr>
                <w:rFonts w:ascii="標楷體" w:eastAsia="標楷體" w:hAnsi="標楷體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數-J-C1 具備從證據討論與反思事情的態度，提出合理的論述，並能和他人進行理性溝通與合作。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46F6DE" w14:textId="4A989DC8" w:rsidR="007577D7" w:rsidRPr="003100B2" w:rsidRDefault="007577D7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4"/>
                <w:shd w:val="pct15" w:color="auto" w:fill="FFFFFF"/>
              </w:rPr>
            </w:pPr>
            <w:r w:rsidRPr="003100B2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八上</w:t>
            </w:r>
          </w:p>
          <w:p w14:paraId="28C81217" w14:textId="77777777" w:rsidR="00BC2C54" w:rsidRPr="006B4EE6" w:rsidRDefault="00BC2C54" w:rsidP="00BC2C54">
            <w:pPr>
              <w:pStyle w:val="TableParagraph"/>
              <w:spacing w:before="11" w:line="256" w:lineRule="auto"/>
              <w:ind w:left="106" w:right="10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 xml:space="preserve">n-Ⅳ-5-1 </w:t>
            </w:r>
            <w:r w:rsidRPr="006B4EE6">
              <w:rPr>
                <w:rFonts w:ascii="標楷體" w:eastAsia="標楷體" w:hAnsi="標楷體"/>
                <w:spacing w:val="-12"/>
                <w:sz w:val="24"/>
              </w:rPr>
              <w:t>理解二次方根的意義、符號與根</w:t>
            </w:r>
            <w:r w:rsidRPr="006B4EE6">
              <w:rPr>
                <w:rFonts w:ascii="標楷體" w:eastAsia="標楷體" w:hAnsi="標楷體"/>
                <w:sz w:val="24"/>
              </w:rPr>
              <w:t>式的四則運算。</w:t>
            </w:r>
          </w:p>
          <w:p w14:paraId="2204CB06" w14:textId="2EFE3AE4" w:rsidR="008B2DA5" w:rsidRDefault="00BC2C54" w:rsidP="00BC2C54">
            <w:pPr>
              <w:pStyle w:val="TableParagraph"/>
              <w:spacing w:before="2" w:line="256" w:lineRule="auto"/>
              <w:ind w:left="106" w:right="99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 xml:space="preserve">n-Ⅳ-5-2 </w:t>
            </w:r>
            <w:r w:rsidRPr="006B4EE6">
              <w:rPr>
                <w:rFonts w:ascii="標楷體" w:eastAsia="標楷體" w:hAnsi="標楷體"/>
                <w:spacing w:val="-12"/>
                <w:sz w:val="24"/>
              </w:rPr>
              <w:t>將二次方根</w:t>
            </w:r>
            <w:r w:rsidRPr="006B4EE6">
              <w:rPr>
                <w:rFonts w:ascii="標楷體" w:eastAsia="標楷體" w:hAnsi="標楷體"/>
                <w:sz w:val="24"/>
              </w:rPr>
              <w:t>的四則運算概念運用到日常生活的情境解決問題。</w:t>
            </w:r>
          </w:p>
          <w:p w14:paraId="67A0A0AA" w14:textId="77777777" w:rsidR="00C60265" w:rsidRPr="006B4EE6" w:rsidRDefault="00C60265" w:rsidP="00C60265">
            <w:pPr>
              <w:pStyle w:val="TableParagraph"/>
              <w:spacing w:before="11" w:line="256" w:lineRule="auto"/>
              <w:ind w:left="106" w:right="10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 xml:space="preserve">n-Ⅳ-9-1 </w:t>
            </w:r>
            <w:r w:rsidRPr="006B4EE6">
              <w:rPr>
                <w:rFonts w:ascii="標楷體" w:eastAsia="標楷體" w:hAnsi="標楷體"/>
                <w:spacing w:val="-12"/>
                <w:sz w:val="24"/>
              </w:rPr>
              <w:t>使用計算機求出比值、複雜的數</w:t>
            </w:r>
            <w:r w:rsidRPr="006B4EE6">
              <w:rPr>
                <w:rFonts w:ascii="標楷體" w:eastAsia="標楷體" w:hAnsi="標楷體"/>
                <w:sz w:val="24"/>
              </w:rPr>
              <w:t>式、小數或根式等四則運算。</w:t>
            </w:r>
          </w:p>
          <w:p w14:paraId="18408535" w14:textId="77777777" w:rsidR="00C60265" w:rsidRPr="006B4EE6" w:rsidRDefault="00C60265" w:rsidP="00C60265">
            <w:pPr>
              <w:pStyle w:val="TableParagraph"/>
              <w:spacing w:before="2" w:line="256" w:lineRule="auto"/>
              <w:ind w:left="106" w:right="9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n-Ⅳ-9-2 使用計算機求出三角比的近似值問題。</w:t>
            </w:r>
          </w:p>
          <w:p w14:paraId="7315ED16" w14:textId="77777777" w:rsidR="00BC2C54" w:rsidRDefault="00C60265" w:rsidP="00C60265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n-Ⅳ-9-3 理解計算機可能產生誤差。</w:t>
            </w:r>
          </w:p>
          <w:p w14:paraId="2B355982" w14:textId="77777777" w:rsidR="00C60265" w:rsidRPr="006B4EE6" w:rsidRDefault="00C60265" w:rsidP="00C60265">
            <w:pPr>
              <w:pStyle w:val="TableParagraph"/>
              <w:spacing w:before="12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s-Ⅳ-7-1 理解畢氏定理。</w:t>
            </w:r>
          </w:p>
          <w:p w14:paraId="766A4E20" w14:textId="3E1BDDE3" w:rsidR="00C60265" w:rsidRDefault="00C60265" w:rsidP="00C60265">
            <w:pPr>
              <w:pStyle w:val="TableParagraph"/>
              <w:spacing w:before="24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s-Ⅳ-7-</w:t>
            </w:r>
            <w:r w:rsidR="001F2C9D">
              <w:rPr>
                <w:rFonts w:ascii="標楷體" w:eastAsia="標楷體" w:hAnsi="標楷體" w:hint="eastAsia"/>
                <w:sz w:val="24"/>
              </w:rPr>
              <w:t>2</w:t>
            </w:r>
            <w:r w:rsidRPr="006B4EE6">
              <w:rPr>
                <w:rFonts w:ascii="標楷體" w:eastAsia="標楷體" w:hAnsi="標楷體"/>
                <w:sz w:val="24"/>
              </w:rPr>
              <w:t xml:space="preserve"> 將畢氏定理運用到日常生活的情境解決問題。</w:t>
            </w:r>
          </w:p>
          <w:p w14:paraId="573AE238" w14:textId="77777777" w:rsidR="00C60265" w:rsidRPr="006B4EE6" w:rsidRDefault="00C60265" w:rsidP="00C60265">
            <w:pPr>
              <w:pStyle w:val="TableParagraph"/>
              <w:spacing w:before="12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a-Ⅳ-5-1</w:t>
            </w:r>
            <w:r w:rsidRPr="006B4EE6">
              <w:rPr>
                <w:rFonts w:ascii="標楷體" w:eastAsia="標楷體" w:hAnsi="標楷體"/>
                <w:spacing w:val="-2"/>
                <w:sz w:val="24"/>
              </w:rPr>
              <w:t xml:space="preserve"> </w:t>
            </w:r>
            <w:r w:rsidRPr="006B4EE6">
              <w:rPr>
                <w:rFonts w:ascii="標楷體" w:eastAsia="標楷體" w:hAnsi="標楷體"/>
                <w:sz w:val="24"/>
              </w:rPr>
              <w:t>認識多項式及相關名詞。</w:t>
            </w:r>
          </w:p>
          <w:p w14:paraId="09055963" w14:textId="77777777" w:rsidR="00C60265" w:rsidRPr="006B4EE6" w:rsidRDefault="00C60265" w:rsidP="00C60265">
            <w:pPr>
              <w:pStyle w:val="TableParagraph"/>
              <w:spacing w:before="24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a-Ⅳ-5-2</w:t>
            </w:r>
            <w:r w:rsidRPr="006B4EE6">
              <w:rPr>
                <w:rFonts w:ascii="標楷體" w:eastAsia="標楷體" w:hAnsi="標楷體"/>
                <w:spacing w:val="-2"/>
                <w:sz w:val="24"/>
              </w:rPr>
              <w:t xml:space="preserve"> </w:t>
            </w:r>
            <w:r w:rsidRPr="006B4EE6">
              <w:rPr>
                <w:rFonts w:ascii="標楷體" w:eastAsia="標楷體" w:hAnsi="標楷體"/>
                <w:sz w:val="24"/>
              </w:rPr>
              <w:t>熟練多項式的四則運算。</w:t>
            </w:r>
          </w:p>
          <w:p w14:paraId="77991B06" w14:textId="77777777" w:rsidR="00C60265" w:rsidRDefault="00C60265" w:rsidP="00C60265">
            <w:pPr>
              <w:pStyle w:val="TableParagraph"/>
              <w:spacing w:before="24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a-Ⅳ-5-3 認識並運用乘法公式。</w:t>
            </w:r>
          </w:p>
          <w:p w14:paraId="7BF43EBF" w14:textId="77777777" w:rsidR="00C60265" w:rsidRPr="006B4EE6" w:rsidRDefault="00C60265" w:rsidP="00C60265">
            <w:pPr>
              <w:pStyle w:val="TableParagraph"/>
              <w:spacing w:before="11" w:line="240" w:lineRule="atLeast"/>
              <w:ind w:left="106" w:right="102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a-Ⅳ-6-1 理解一元二次方程式及其解的意義。</w:t>
            </w:r>
          </w:p>
          <w:p w14:paraId="6418133B" w14:textId="77777777" w:rsidR="00C60265" w:rsidRPr="006B4EE6" w:rsidRDefault="00C60265" w:rsidP="00C60265">
            <w:pPr>
              <w:pStyle w:val="TableParagraph"/>
              <w:spacing w:before="2" w:line="240" w:lineRule="atLeast"/>
              <w:ind w:left="106" w:right="102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a-Ⅳ-6-2 利用因式和</w:t>
            </w:r>
            <w:proofErr w:type="gramStart"/>
            <w:r w:rsidRPr="006B4EE6">
              <w:rPr>
                <w:rFonts w:ascii="標楷體" w:eastAsia="標楷體" w:hAnsi="標楷體"/>
                <w:sz w:val="24"/>
              </w:rPr>
              <w:t>配方法求出</w:t>
            </w:r>
            <w:proofErr w:type="gramEnd"/>
            <w:r w:rsidRPr="006B4EE6">
              <w:rPr>
                <w:rFonts w:ascii="標楷體" w:eastAsia="標楷體" w:hAnsi="標楷體"/>
                <w:sz w:val="24"/>
              </w:rPr>
              <w:t>一元二次方程式的解並驗算。</w:t>
            </w:r>
          </w:p>
          <w:p w14:paraId="643542FA" w14:textId="77777777" w:rsidR="00C60265" w:rsidRDefault="00C60265" w:rsidP="00C60265">
            <w:pPr>
              <w:pStyle w:val="TableParagraph"/>
              <w:spacing w:before="3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a-Ⅳ-6-3 將一元二次方程式運用到日常生活的情境解決問題。</w:t>
            </w:r>
          </w:p>
          <w:p w14:paraId="2ADCCF5F" w14:textId="77777777" w:rsidR="005A0E26" w:rsidRDefault="005A0E26" w:rsidP="005A0E26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5A0E26">
              <w:rPr>
                <w:rFonts w:ascii="標楷體" w:eastAsia="標楷體" w:hAnsi="標楷體"/>
                <w:sz w:val="24"/>
              </w:rPr>
              <w:t xml:space="preserve">d-Ⅳ-1 </w:t>
            </w:r>
            <w:r w:rsidRPr="005A0E26">
              <w:rPr>
                <w:rFonts w:ascii="標楷體" w:eastAsia="標楷體" w:hAnsi="標楷體"/>
                <w:spacing w:val="-8"/>
                <w:sz w:val="24"/>
              </w:rPr>
              <w:t>理解常用統計圖表，並能運</w:t>
            </w:r>
            <w:r w:rsidRPr="005A0E26">
              <w:rPr>
                <w:rFonts w:ascii="標楷體" w:eastAsia="標楷體" w:hAnsi="標楷體"/>
                <w:spacing w:val="10"/>
                <w:sz w:val="24"/>
              </w:rPr>
              <w:t>用簡單統計量分析資料的特性及</w:t>
            </w:r>
            <w:r w:rsidRPr="005A0E26">
              <w:rPr>
                <w:rFonts w:ascii="標楷體" w:eastAsia="標楷體" w:hAnsi="標楷體"/>
                <w:spacing w:val="-8"/>
                <w:sz w:val="24"/>
              </w:rPr>
              <w:t>使用統計軟體的資訊表徵，與人溝</w:t>
            </w:r>
            <w:r w:rsidRPr="005A0E26">
              <w:rPr>
                <w:rFonts w:ascii="標楷體" w:eastAsia="標楷體" w:hAnsi="標楷體"/>
                <w:sz w:val="24"/>
              </w:rPr>
              <w:t>通。</w:t>
            </w:r>
          </w:p>
          <w:p w14:paraId="778F63A4" w14:textId="77777777" w:rsidR="00202484" w:rsidRDefault="00202484" w:rsidP="005A0E26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  <w:szCs w:val="24"/>
                <w:shd w:val="pct15" w:color="auto" w:fill="FFFFFF"/>
              </w:rPr>
            </w:pPr>
          </w:p>
          <w:p w14:paraId="12E5FBB8" w14:textId="1BF688CE" w:rsidR="003100B2" w:rsidRDefault="003100B2" w:rsidP="00202484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3100B2">
              <w:rPr>
                <w:rFonts w:ascii="標楷體" w:eastAsia="標楷體" w:hAnsi="標楷體" w:hint="eastAsia"/>
                <w:sz w:val="24"/>
                <w:szCs w:val="24"/>
                <w:shd w:val="pct15" w:color="auto" w:fill="FFFFFF"/>
              </w:rPr>
              <w:t>八下</w:t>
            </w:r>
          </w:p>
          <w:p w14:paraId="60503D96" w14:textId="3B75A910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n-IV-7-1 </w:t>
            </w:r>
            <w:r w:rsidRPr="00202484">
              <w:rPr>
                <w:rFonts w:ascii="標楷體" w:eastAsia="標楷體" w:hAnsi="標楷體" w:hint="eastAsia"/>
                <w:sz w:val="24"/>
              </w:rPr>
              <w:t>辨識數列規律性並以數學符號表徵生活中的數量關係與規律。</w:t>
            </w:r>
          </w:p>
          <w:p w14:paraId="0157886D" w14:textId="46F4E15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n-IV-7-2 </w:t>
            </w:r>
            <w:r w:rsidRPr="00202484">
              <w:rPr>
                <w:rFonts w:ascii="標楷體" w:eastAsia="標楷體" w:hAnsi="標楷體" w:hint="eastAsia"/>
                <w:sz w:val="24"/>
              </w:rPr>
              <w:t>認識等差數列並能依據首項與公差計算其他各項。</w:t>
            </w:r>
          </w:p>
          <w:p w14:paraId="67FA7FC5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n-Ⅳ-8-1 理解等差級數的求和公式。</w:t>
            </w:r>
          </w:p>
          <w:p w14:paraId="677A4E95" w14:textId="7112DB69" w:rsidR="003100B2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lastRenderedPageBreak/>
              <w:t>n-Ⅳ-8-2 將等差級數的求和公式運用到日常生活的情境解決問題。</w:t>
            </w:r>
          </w:p>
          <w:p w14:paraId="7D16D9CB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s-Ⅳ-1-1 理解常用幾何形體的定義、符號、性質。</w:t>
            </w:r>
          </w:p>
          <w:p w14:paraId="6C5BDA5F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 xml:space="preserve">s-Ⅳ-2-1 </w:t>
            </w:r>
            <w:proofErr w:type="gramStart"/>
            <w:r w:rsidRPr="00202484">
              <w:rPr>
                <w:rFonts w:ascii="標楷體" w:eastAsia="標楷體" w:hAnsi="標楷體" w:hint="eastAsia"/>
                <w:sz w:val="24"/>
              </w:rPr>
              <w:t>理解角</w:t>
            </w:r>
            <w:proofErr w:type="gramEnd"/>
            <w:r w:rsidRPr="00202484">
              <w:rPr>
                <w:rFonts w:ascii="標楷體" w:eastAsia="標楷體" w:hAnsi="標楷體" w:hint="eastAsia"/>
                <w:sz w:val="24"/>
              </w:rPr>
              <w:t>的基本性質及關係。</w:t>
            </w:r>
          </w:p>
          <w:p w14:paraId="1AD55145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s-Ⅳ-2-2 理解三角形或</w:t>
            </w:r>
            <w:proofErr w:type="gramStart"/>
            <w:r w:rsidRPr="00202484">
              <w:rPr>
                <w:rFonts w:ascii="標楷體" w:eastAsia="標楷體" w:hAnsi="標楷體" w:hint="eastAsia"/>
                <w:sz w:val="24"/>
              </w:rPr>
              <w:t>凸</w:t>
            </w:r>
            <w:proofErr w:type="gramEnd"/>
            <w:r w:rsidRPr="00202484">
              <w:rPr>
                <w:rFonts w:ascii="標楷體" w:eastAsia="標楷體" w:hAnsi="標楷體" w:hint="eastAsia"/>
                <w:sz w:val="24"/>
              </w:rPr>
              <w:t>多邊形的內角及外角的意義。</w:t>
            </w:r>
          </w:p>
          <w:p w14:paraId="049B8722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s-Ⅳ-2-3 熟悉三角形與</w:t>
            </w:r>
            <w:proofErr w:type="gramStart"/>
            <w:r w:rsidRPr="00202484">
              <w:rPr>
                <w:rFonts w:ascii="標楷體" w:eastAsia="標楷體" w:hAnsi="標楷體" w:hint="eastAsia"/>
                <w:sz w:val="24"/>
              </w:rPr>
              <w:t>凸</w:t>
            </w:r>
            <w:proofErr w:type="gramEnd"/>
            <w:r w:rsidRPr="00202484">
              <w:rPr>
                <w:rFonts w:ascii="標楷體" w:eastAsia="標楷體" w:hAnsi="標楷體" w:hint="eastAsia"/>
                <w:sz w:val="24"/>
              </w:rPr>
              <w:t>多邊形的內角和公式及三角形的外角</w:t>
            </w:r>
            <w:proofErr w:type="gramStart"/>
            <w:r w:rsidRPr="00202484">
              <w:rPr>
                <w:rFonts w:ascii="標楷體" w:eastAsia="標楷體" w:hAnsi="標楷體" w:hint="eastAsia"/>
                <w:sz w:val="24"/>
              </w:rPr>
              <w:t>和</w:t>
            </w:r>
            <w:proofErr w:type="gramEnd"/>
            <w:r w:rsidRPr="00202484">
              <w:rPr>
                <w:rFonts w:ascii="標楷體" w:eastAsia="標楷體" w:hAnsi="標楷體" w:hint="eastAsia"/>
                <w:sz w:val="24"/>
              </w:rPr>
              <w:t>。</w:t>
            </w:r>
          </w:p>
          <w:p w14:paraId="3C121145" w14:textId="4C40B33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s-Ⅳ-2-4 將多邊形內角和</w:t>
            </w:r>
            <w:proofErr w:type="gramStart"/>
            <w:r w:rsidRPr="00202484">
              <w:rPr>
                <w:rFonts w:ascii="標楷體" w:eastAsia="標楷體" w:hAnsi="標楷體" w:hint="eastAsia"/>
                <w:sz w:val="24"/>
              </w:rPr>
              <w:t>或</w:t>
            </w:r>
            <w:proofErr w:type="gramEnd"/>
            <w:r w:rsidRPr="00202484">
              <w:rPr>
                <w:rFonts w:ascii="標楷體" w:eastAsia="標楷體" w:hAnsi="標楷體" w:hint="eastAsia"/>
                <w:sz w:val="24"/>
              </w:rPr>
              <w:t>外角和概念運用到日常生活的情境解決問題。</w:t>
            </w:r>
          </w:p>
          <w:p w14:paraId="1C2D537E" w14:textId="45514856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s-IV-3-1 </w:t>
            </w:r>
            <w:r w:rsidRPr="00202484">
              <w:rPr>
                <w:rFonts w:ascii="標楷體" w:eastAsia="標楷體" w:hAnsi="標楷體" w:hint="eastAsia"/>
                <w:sz w:val="24"/>
              </w:rPr>
              <w:t>認識兩條直線的垂直</w:t>
            </w:r>
            <w:r w:rsidR="001F2C9D">
              <w:rPr>
                <w:rFonts w:ascii="標楷體" w:eastAsia="標楷體" w:hAnsi="標楷體" w:hint="eastAsia"/>
                <w:sz w:val="24"/>
              </w:rPr>
              <w:t>、</w:t>
            </w:r>
            <w:r w:rsidR="001F2C9D" w:rsidRPr="00202484">
              <w:rPr>
                <w:rFonts w:ascii="標楷體" w:eastAsia="標楷體" w:hAnsi="標楷體" w:hint="eastAsia"/>
                <w:sz w:val="24"/>
              </w:rPr>
              <w:t>平行</w:t>
            </w:r>
            <w:r w:rsidRPr="00202484">
              <w:rPr>
                <w:rFonts w:ascii="標楷體" w:eastAsia="標楷體" w:hAnsi="標楷體" w:hint="eastAsia"/>
                <w:sz w:val="24"/>
              </w:rPr>
              <w:t>意義與性質。</w:t>
            </w:r>
          </w:p>
          <w:p w14:paraId="2BA4113B" w14:textId="13CDACD1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s-IV-3-</w:t>
            </w:r>
            <w:r w:rsidR="001F2C9D">
              <w:rPr>
                <w:rFonts w:ascii="標楷體" w:eastAsia="標楷體" w:hAnsi="標楷體" w:hint="eastAsia"/>
                <w:sz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202484">
              <w:rPr>
                <w:rFonts w:ascii="標楷體" w:eastAsia="標楷體" w:hAnsi="標楷體" w:hint="eastAsia"/>
                <w:sz w:val="24"/>
              </w:rPr>
              <w:t>將直線的垂直</w:t>
            </w:r>
            <w:r w:rsidR="001F2C9D">
              <w:rPr>
                <w:rFonts w:ascii="標楷體" w:eastAsia="標楷體" w:hAnsi="標楷體" w:hint="eastAsia"/>
                <w:sz w:val="24"/>
              </w:rPr>
              <w:t>、平行</w:t>
            </w:r>
            <w:r w:rsidRPr="00202484">
              <w:rPr>
                <w:rFonts w:ascii="標楷體" w:eastAsia="標楷體" w:hAnsi="標楷體" w:hint="eastAsia"/>
                <w:sz w:val="24"/>
              </w:rPr>
              <w:t>概念運用到日常生活的情境解決問題。</w:t>
            </w:r>
          </w:p>
          <w:p w14:paraId="307BF0CB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s-Ⅳ-4-1 理解平面圖形全等的意義。</w:t>
            </w:r>
          </w:p>
          <w:p w14:paraId="1DD15E6F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s-Ⅳ-4-2 了解平面圖形經平移、旋轉、鏡射後仍保持全等。</w:t>
            </w:r>
          </w:p>
          <w:p w14:paraId="398B7171" w14:textId="77777777" w:rsid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s-Ⅳ-4-3 將平面圖形幾何性質運用到日常生活的情境解決問題。</w:t>
            </w:r>
          </w:p>
          <w:p w14:paraId="0A8B00A0" w14:textId="77777777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1F2C9D">
              <w:rPr>
                <w:rFonts w:ascii="標楷體" w:eastAsia="標楷體" w:hAnsi="標楷體" w:hint="eastAsia"/>
                <w:sz w:val="24"/>
              </w:rPr>
              <w:t>s-Ⅳ-8-1 理解特殊三角形（如正三角形、等腰三角形、直角三角形）的幾何性質及相關問題。</w:t>
            </w:r>
          </w:p>
          <w:p w14:paraId="11A3A729" w14:textId="77777777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1F2C9D">
              <w:rPr>
                <w:rFonts w:ascii="標楷體" w:eastAsia="標楷體" w:hAnsi="標楷體" w:hint="eastAsia"/>
                <w:sz w:val="24"/>
              </w:rPr>
              <w:t>s-Ⅳ-8-2 理解特殊四邊形（如正方形、矩形、平行四邊形、菱形、箏形、梯形）的幾何性質及相關問題。</w:t>
            </w:r>
          </w:p>
          <w:p w14:paraId="02C0FA32" w14:textId="2DF264E2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1F2C9D">
              <w:rPr>
                <w:rFonts w:ascii="標楷體" w:eastAsia="標楷體" w:hAnsi="標楷體" w:hint="eastAsia"/>
                <w:sz w:val="24"/>
              </w:rPr>
              <w:t>s-Ⅳ-8-3 理解正多邊形的幾何性質及相關問題。</w:t>
            </w:r>
          </w:p>
          <w:p w14:paraId="404AFE2C" w14:textId="0B07380E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s-IV-9-1 </w:t>
            </w:r>
            <w:r w:rsidRPr="001F2C9D">
              <w:rPr>
                <w:rFonts w:ascii="標楷體" w:eastAsia="標楷體" w:hAnsi="標楷體" w:hint="eastAsia"/>
                <w:sz w:val="24"/>
              </w:rPr>
              <w:t>理解三角形邊角關係。</w:t>
            </w:r>
          </w:p>
          <w:p w14:paraId="2BB261A0" w14:textId="371CA1E6" w:rsid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s-IV-9-2 </w:t>
            </w:r>
            <w:r w:rsidRPr="001F2C9D">
              <w:rPr>
                <w:rFonts w:ascii="標楷體" w:eastAsia="標楷體" w:hAnsi="標楷體" w:hint="eastAsia"/>
                <w:sz w:val="24"/>
              </w:rPr>
              <w:t>利用兩個三角形邊角對應相等關係，判斷兩個三角形的全等。</w:t>
            </w:r>
          </w:p>
          <w:p w14:paraId="72FFA6F1" w14:textId="77777777" w:rsidR="001F2C9D" w:rsidRPr="00E201DA" w:rsidRDefault="001F2C9D" w:rsidP="001F2C9D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4"/>
              </w:rPr>
            </w:pPr>
            <w:r w:rsidRPr="00E201DA">
              <w:rPr>
                <w:rFonts w:ascii="標楷體" w:eastAsia="標楷體" w:hAnsi="標楷體"/>
                <w:sz w:val="24"/>
              </w:rPr>
              <w:t>s-Ⅳ-13 理解直尺、圓規操作過程的敘述，並應用於尺</w:t>
            </w:r>
            <w:proofErr w:type="gramStart"/>
            <w:r w:rsidRPr="00E201DA">
              <w:rPr>
                <w:rFonts w:ascii="標楷體" w:eastAsia="標楷體" w:hAnsi="標楷體"/>
                <w:sz w:val="24"/>
              </w:rPr>
              <w:t>規</w:t>
            </w:r>
            <w:proofErr w:type="gramEnd"/>
            <w:r w:rsidRPr="00E201DA">
              <w:rPr>
                <w:rFonts w:ascii="標楷體" w:eastAsia="標楷體" w:hAnsi="標楷體"/>
                <w:sz w:val="24"/>
              </w:rPr>
              <w:t>作圖。</w:t>
            </w:r>
          </w:p>
          <w:p w14:paraId="144E115B" w14:textId="77777777" w:rsidR="001F2C9D" w:rsidRPr="006B4EE6" w:rsidRDefault="001F2C9D" w:rsidP="001F2C9D">
            <w:pPr>
              <w:pStyle w:val="TableParagraph"/>
              <w:spacing w:before="11" w:line="240" w:lineRule="atLeast"/>
              <w:ind w:left="106" w:right="2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f-Ⅳ-1-1 理解常數函數的意義，並能描繪其圖形。</w:t>
            </w:r>
          </w:p>
          <w:p w14:paraId="0907A1B5" w14:textId="2A14B98C" w:rsidR="001F2C9D" w:rsidRPr="001F2C9D" w:rsidRDefault="001F2C9D" w:rsidP="001F2C9D">
            <w:pPr>
              <w:pStyle w:val="TableParagraph"/>
              <w:spacing w:before="2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f-Ⅳ-1-2 理解一次函數的意義，並能描繪其圖形。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E9D340" w14:textId="458D3989" w:rsidR="007577D7" w:rsidRPr="003100B2" w:rsidRDefault="007577D7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0"/>
                <w:shd w:val="pct15" w:color="auto" w:fill="FFFFFF"/>
              </w:rPr>
            </w:pPr>
            <w:r w:rsidRPr="003100B2">
              <w:rPr>
                <w:rFonts w:ascii="標楷體" w:eastAsia="標楷體" w:hAnsi="標楷體" w:cs="新細明體" w:hint="eastAsia"/>
                <w:szCs w:val="20"/>
                <w:shd w:val="pct15" w:color="auto" w:fill="FFFFFF"/>
              </w:rPr>
              <w:t>八上</w:t>
            </w:r>
          </w:p>
          <w:p w14:paraId="33073DB1" w14:textId="77777777" w:rsidR="005A0E26" w:rsidRPr="00AA1E66" w:rsidRDefault="005A0E26" w:rsidP="005A0E26">
            <w:pPr>
              <w:pStyle w:val="TableParagraph"/>
              <w:numPr>
                <w:ilvl w:val="3"/>
                <w:numId w:val="4"/>
              </w:numPr>
              <w:tabs>
                <w:tab w:val="left" w:pos="937"/>
              </w:tabs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二次方根的意義。</w:t>
            </w:r>
          </w:p>
          <w:p w14:paraId="4BA86E3B" w14:textId="3D72F848" w:rsidR="00BC2C54" w:rsidRPr="00AA1E66" w:rsidRDefault="005A0E26" w:rsidP="005A0E26">
            <w:pPr>
              <w:pStyle w:val="TableParagraph"/>
              <w:numPr>
                <w:ilvl w:val="3"/>
                <w:numId w:val="4"/>
              </w:numPr>
              <w:tabs>
                <w:tab w:val="left" w:pos="937"/>
              </w:tabs>
              <w:spacing w:before="25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根式的</w:t>
            </w:r>
            <w:proofErr w:type="gramStart"/>
            <w:r w:rsidR="00A63510" w:rsidRPr="00AA1E66">
              <w:rPr>
                <w:rFonts w:ascii="標楷體" w:eastAsia="標楷體" w:hAnsi="標楷體"/>
                <w:sz w:val="24"/>
              </w:rPr>
              <w:t>化簡</w:t>
            </w:r>
            <w:r w:rsidR="00A63510">
              <w:rPr>
                <w:rFonts w:ascii="標楷體" w:eastAsia="標楷體" w:hAnsi="標楷體" w:hint="eastAsia"/>
                <w:sz w:val="24"/>
              </w:rPr>
              <w:t>及</w:t>
            </w:r>
            <w:r w:rsidRPr="00AA1E66">
              <w:rPr>
                <w:rFonts w:ascii="標楷體" w:eastAsia="標楷體" w:hAnsi="標楷體"/>
                <w:sz w:val="24"/>
              </w:rPr>
              <w:t>四則</w:t>
            </w:r>
            <w:proofErr w:type="gramEnd"/>
            <w:r w:rsidRPr="00AA1E66">
              <w:rPr>
                <w:rFonts w:ascii="標楷體" w:eastAsia="標楷體" w:hAnsi="標楷體"/>
                <w:sz w:val="24"/>
              </w:rPr>
              <w:t>運算。</w:t>
            </w:r>
          </w:p>
          <w:p w14:paraId="7D994B15" w14:textId="77777777" w:rsidR="005A0E26" w:rsidRPr="00AA1E66" w:rsidRDefault="005A0E26" w:rsidP="005A0E26">
            <w:pPr>
              <w:pStyle w:val="TableParagraph"/>
              <w:spacing w:line="240" w:lineRule="atLeast"/>
              <w:ind w:left="106" w:right="530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N-8-2-1 二次方根的近似值。</w:t>
            </w:r>
          </w:p>
          <w:p w14:paraId="11BF2E19" w14:textId="77777777" w:rsidR="005A0E26" w:rsidRPr="00AA1E66" w:rsidRDefault="005A0E26" w:rsidP="005A0E26">
            <w:pPr>
              <w:pStyle w:val="TableParagraph"/>
              <w:spacing w:line="240" w:lineRule="atLeast"/>
              <w:ind w:left="106" w:right="530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N-8-2-2 二次方根的整數部分。</w:t>
            </w:r>
          </w:p>
          <w:p w14:paraId="333773BB" w14:textId="6E58318C" w:rsidR="005A0E26" w:rsidRPr="00AA1E66" w:rsidRDefault="005A0E26" w:rsidP="005A0E26">
            <w:pPr>
              <w:pStyle w:val="TableParagraph"/>
              <w:spacing w:line="240" w:lineRule="atLeast"/>
              <w:ind w:left="106" w:right="530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N-8-2-3 十分逼近法。</w:t>
            </w:r>
          </w:p>
          <w:p w14:paraId="4871B81A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5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N-8-2-4 使用計算機√鍵。</w:t>
            </w:r>
          </w:p>
          <w:p w14:paraId="4F279741" w14:textId="77777777" w:rsidR="00A63510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S-8-6-1 畢氏定理的意義及生活上的應用。</w:t>
            </w:r>
          </w:p>
          <w:p w14:paraId="1A87C245" w14:textId="2E70F045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G-8-1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 xml:space="preserve"> </w:t>
            </w:r>
            <w:r w:rsidRPr="00AA1E66">
              <w:rPr>
                <w:rFonts w:ascii="標楷體" w:eastAsia="標楷體" w:hAnsi="標楷體" w:hint="eastAsia"/>
                <w:b/>
                <w:sz w:val="24"/>
              </w:rPr>
              <w:t>直角坐標系上兩點距離公式：</w:t>
            </w:r>
            <w:r w:rsidRPr="00AA1E66">
              <w:rPr>
                <w:rFonts w:ascii="標楷體" w:eastAsia="標楷體" w:hAnsi="標楷體"/>
                <w:spacing w:val="30"/>
                <w:sz w:val="24"/>
              </w:rPr>
              <w:t>直角坐標系上兩點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𝐴</w:t>
            </w:r>
            <w:r w:rsidRPr="00AA1E66">
              <w:rPr>
                <w:rFonts w:ascii="標楷體" w:eastAsia="標楷體" w:hAnsi="標楷體"/>
                <w:sz w:val="24"/>
              </w:rPr>
              <w:t>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𝑎</w:t>
            </w:r>
            <w:r w:rsidRPr="00AA1E66">
              <w:rPr>
                <w:rFonts w:ascii="標楷體" w:eastAsia="標楷體" w:hAnsi="標楷體"/>
                <w:sz w:val="24"/>
              </w:rPr>
              <w:t>,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-14"/>
                <w:sz w:val="24"/>
              </w:rPr>
              <w:t xml:space="preserve">) </w:t>
            </w:r>
            <w:r w:rsidRPr="00AA1E66">
              <w:rPr>
                <w:rFonts w:ascii="標楷體" w:eastAsia="標楷體" w:hAnsi="標楷體"/>
                <w:spacing w:val="31"/>
                <w:sz w:val="24"/>
              </w:rPr>
              <w:t>和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𝐵</w:t>
            </w:r>
            <w:r w:rsidRPr="00AA1E66">
              <w:rPr>
                <w:rFonts w:ascii="標楷體" w:eastAsia="標楷體" w:hAnsi="標楷體"/>
                <w:sz w:val="24"/>
              </w:rPr>
              <w:t>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z w:val="24"/>
              </w:rPr>
              <w:t>,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z w:val="24"/>
              </w:rPr>
              <w:t>)</w:t>
            </w:r>
          </w:p>
          <w:p w14:paraId="23376B61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pacing w:val="-3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的距離為</w:t>
            </w:r>
            <w:proofErr w:type="gramStart"/>
            <w:r w:rsidRPr="00AA1E66">
              <w:rPr>
                <w:rFonts w:ascii="標楷體" w:eastAsia="標楷體" w:hAnsi="標楷體"/>
                <w:spacing w:val="-31"/>
                <w:w w:val="90"/>
                <w:position w:val="5"/>
                <w:sz w:val="24"/>
              </w:rPr>
              <w:t>̅</w:t>
            </w:r>
            <w:proofErr w:type="gramEnd"/>
            <w:r w:rsidRPr="00AA1E66">
              <w:rPr>
                <w:rFonts w:ascii="Cambria Math" w:eastAsia="標楷體" w:hAnsi="Cambria Math" w:cs="Cambria Math"/>
                <w:spacing w:val="-31"/>
                <w:w w:val="90"/>
                <w:sz w:val="24"/>
              </w:rPr>
              <w:t>𝐴</w:t>
            </w:r>
            <w:r w:rsidRPr="00AA1E66">
              <w:rPr>
                <w:rFonts w:ascii="標楷體" w:eastAsia="標楷體" w:hAnsi="標楷體"/>
                <w:spacing w:val="-31"/>
                <w:w w:val="90"/>
                <w:position w:val="5"/>
                <w:sz w:val="24"/>
              </w:rPr>
              <w:t>̅̅</w:t>
            </w:r>
            <w:r w:rsidRPr="00AA1E66">
              <w:rPr>
                <w:rFonts w:ascii="Cambria Math" w:eastAsia="標楷體" w:hAnsi="Cambria Math" w:cs="Cambria Math"/>
                <w:spacing w:val="-31"/>
                <w:w w:val="90"/>
                <w:sz w:val="24"/>
              </w:rPr>
              <w:t>𝐵</w:t>
            </w:r>
            <w:r w:rsidRPr="00AA1E66">
              <w:rPr>
                <w:rFonts w:ascii="標楷體" w:eastAsia="標楷體" w:hAnsi="標楷體"/>
                <w:spacing w:val="-31"/>
                <w:w w:val="90"/>
                <w:position w:val="5"/>
                <w:sz w:val="24"/>
              </w:rPr>
              <w:t>̅</w:t>
            </w:r>
            <w:r w:rsidRPr="00AA1E66">
              <w:rPr>
                <w:rFonts w:ascii="標楷體" w:eastAsia="標楷體" w:hAnsi="標楷體"/>
                <w:spacing w:val="-29"/>
                <w:w w:val="90"/>
                <w:position w:val="5"/>
                <w:sz w:val="24"/>
              </w:rPr>
              <w:t xml:space="preserve">    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>= √(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𝑎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Cambria Math" w:eastAsia="標楷體" w:hAnsi="Cambria Math" w:cs="Cambria Math"/>
                <w:spacing w:val="2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)</w:t>
            </w:r>
            <w:r w:rsidRPr="00AA1E66">
              <w:rPr>
                <w:rFonts w:ascii="標楷體" w:eastAsia="標楷體" w:hAnsi="標楷體"/>
                <w:spacing w:val="2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+ 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Cambria Math" w:eastAsia="標楷體" w:hAnsi="Cambria Math" w:cs="Cambria Math"/>
                <w:spacing w:val="-7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pacing w:val="-7"/>
                <w:sz w:val="24"/>
              </w:rPr>
              <w:t>)</w:t>
            </w:r>
            <w:r w:rsidRPr="00AA1E66">
              <w:rPr>
                <w:rFonts w:ascii="標楷體" w:eastAsia="標楷體" w:hAnsi="標楷體"/>
                <w:spacing w:val="-7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-3"/>
                <w:sz w:val="24"/>
              </w:rPr>
              <w:t>；生活上相關問題。</w:t>
            </w:r>
          </w:p>
          <w:p w14:paraId="14A08168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pacing w:val="2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 xml:space="preserve">A-8-1 </w:t>
            </w:r>
            <w:proofErr w:type="gramStart"/>
            <w:r w:rsidRPr="00AA1E66">
              <w:rPr>
                <w:rFonts w:ascii="標楷體" w:eastAsia="標楷體" w:hAnsi="標楷體" w:hint="eastAsia"/>
                <w:sz w:val="24"/>
              </w:rPr>
              <w:t>二次式的乘法</w:t>
            </w:r>
            <w:proofErr w:type="gramEnd"/>
            <w:r w:rsidRPr="00AA1E66">
              <w:rPr>
                <w:rFonts w:ascii="標楷體" w:eastAsia="標楷體" w:hAnsi="標楷體" w:hint="eastAsia"/>
                <w:sz w:val="24"/>
              </w:rPr>
              <w:t>公式：</w:t>
            </w:r>
            <w:r w:rsidRPr="00AA1E66">
              <w:rPr>
                <w:rFonts w:ascii="標楷體" w:eastAsia="標楷體" w:hAnsi="標楷體"/>
                <w:spacing w:val="2"/>
                <w:position w:val="1"/>
                <w:sz w:val="24"/>
              </w:rPr>
              <w:t>(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a</w:t>
            </w:r>
            <w:r w:rsidRPr="00AA1E66">
              <w:rPr>
                <w:rFonts w:ascii="標楷體" w:eastAsia="標楷體" w:hAnsi="標楷體"/>
                <w:spacing w:val="-2"/>
                <w:sz w:val="24"/>
              </w:rPr>
              <w:t xml:space="preserve"> + </w:t>
            </w:r>
            <w:r w:rsidRPr="00AA1E66">
              <w:rPr>
                <w:rFonts w:ascii="標楷體" w:eastAsia="標楷體" w:hAnsi="標楷體"/>
                <w:sz w:val="24"/>
              </w:rPr>
              <w:t>b</w:t>
            </w:r>
            <w:r w:rsidRPr="00AA1E66">
              <w:rPr>
                <w:rFonts w:ascii="標楷體" w:eastAsia="標楷體" w:hAnsi="標楷體"/>
                <w:position w:val="1"/>
                <w:sz w:val="24"/>
              </w:rPr>
              <w:t>)</w:t>
            </w:r>
            <w:r w:rsidRPr="00AA1E66">
              <w:rPr>
                <w:rFonts w:ascii="標楷體" w:eastAsia="標楷體" w:hAnsi="標楷體"/>
                <w:position w:val="1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>= a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+ 2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𝑎𝑏</w:t>
            </w:r>
            <w:r w:rsidRPr="00AA1E66">
              <w:rPr>
                <w:rFonts w:ascii="標楷體" w:eastAsia="標楷體" w:hAnsi="標楷體"/>
                <w:sz w:val="24"/>
              </w:rPr>
              <w:t xml:space="preserve"> + 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b</w:t>
            </w:r>
            <w:r w:rsidRPr="00AA1E66">
              <w:rPr>
                <w:rFonts w:ascii="標楷體" w:eastAsia="標楷體" w:hAnsi="標楷體"/>
                <w:spacing w:val="2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；</w:t>
            </w:r>
          </w:p>
          <w:p w14:paraId="5701747D" w14:textId="6C91352A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pacing w:val="2"/>
                <w:sz w:val="24"/>
              </w:rPr>
              <w:t xml:space="preserve">(a </w:t>
            </w:r>
            <w:r w:rsidRPr="00AA1E66">
              <w:rPr>
                <w:rFonts w:ascii="MS Gothic" w:eastAsia="MS Gothic" w:hAnsi="MS Gothic" w:cs="MS Gothic" w:hint="eastAsia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z w:val="24"/>
              </w:rPr>
              <w:t xml:space="preserve"> b)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=  a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 </w:t>
            </w:r>
            <w:r w:rsidRPr="00AA1E66">
              <w:rPr>
                <w:rFonts w:ascii="MS Gothic" w:eastAsia="MS Gothic" w:hAnsi="MS Gothic" w:cs="MS Gothic" w:hint="eastAsia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pacing w:val="8"/>
                <w:sz w:val="24"/>
              </w:rPr>
              <w:t>2a</w:t>
            </w:r>
            <w:r w:rsidRPr="00AA1E66">
              <w:rPr>
                <w:rFonts w:ascii="Cambria Math" w:eastAsia="標楷體" w:hAnsi="Cambria Math" w:cs="Cambria Math"/>
                <w:spacing w:val="8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8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z w:val="24"/>
              </w:rPr>
              <w:t>+  b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pacing w:val="6"/>
                <w:sz w:val="24"/>
              </w:rPr>
              <w:t>；(a+</w:t>
            </w:r>
            <w:r w:rsidRPr="00AA1E66">
              <w:rPr>
                <w:rFonts w:ascii="Cambria Math" w:eastAsia="標楷體" w:hAnsi="Cambria Math" w:cs="Cambria Math"/>
                <w:spacing w:val="6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6"/>
                <w:sz w:val="24"/>
              </w:rPr>
              <w:t xml:space="preserve">)(a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Cambria Math" w:eastAsia="標楷體" w:hAnsi="Cambria Math" w:cs="Cambria Math"/>
                <w:spacing w:val="4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) </w:t>
            </w:r>
            <w:r w:rsidRPr="00AA1E66">
              <w:rPr>
                <w:rFonts w:ascii="標楷體" w:eastAsia="標楷體" w:hAnsi="標楷體"/>
                <w:sz w:val="24"/>
              </w:rPr>
              <w:t>=  a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>b</w:t>
            </w:r>
            <w:r w:rsidRPr="00AA1E66">
              <w:rPr>
                <w:rFonts w:ascii="標楷體" w:eastAsia="標楷體" w:hAnsi="標楷體"/>
                <w:spacing w:val="4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-14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z w:val="24"/>
              </w:rPr>
              <w:t>；</w:t>
            </w:r>
          </w:p>
          <w:p w14:paraId="2A528D2A" w14:textId="6DDEC370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(a+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z w:val="24"/>
              </w:rPr>
              <w:t>)(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z w:val="24"/>
              </w:rPr>
              <w:t>+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z w:val="24"/>
              </w:rPr>
              <w:t>) = a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z w:val="24"/>
              </w:rPr>
              <w:t xml:space="preserve"> + a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z w:val="24"/>
              </w:rPr>
              <w:t xml:space="preserve"> + 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𝑏𝑐</w:t>
            </w:r>
            <w:r w:rsidRPr="00AA1E66">
              <w:rPr>
                <w:rFonts w:ascii="標楷體" w:eastAsia="標楷體" w:hAnsi="標楷體"/>
                <w:sz w:val="24"/>
              </w:rPr>
              <w:t xml:space="preserve"> + 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𝑏𝑑</w:t>
            </w:r>
          </w:p>
          <w:p w14:paraId="63D8E5DA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A-8-2 多項式的意義：一元多項式的定義與相關名詞（多項式、項數、係數、常數項、一次項、</w:t>
            </w:r>
            <w:proofErr w:type="gramStart"/>
            <w:r w:rsidRPr="00AA1E66">
              <w:rPr>
                <w:rFonts w:ascii="標楷體" w:eastAsia="標楷體" w:hAnsi="標楷體" w:hint="eastAsia"/>
                <w:sz w:val="24"/>
              </w:rPr>
              <w:t>二次項</w:t>
            </w:r>
            <w:proofErr w:type="gramEnd"/>
            <w:r w:rsidRPr="00AA1E66">
              <w:rPr>
                <w:rFonts w:ascii="標楷體" w:eastAsia="標楷體" w:hAnsi="標楷體" w:hint="eastAsia"/>
                <w:sz w:val="24"/>
              </w:rPr>
              <w:t>、最高次項、升冪、降冪）。</w:t>
            </w:r>
          </w:p>
          <w:p w14:paraId="4E41AEE5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A-8-3-1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直式、橫式的多項式加法與減法。</w:t>
            </w:r>
          </w:p>
          <w:p w14:paraId="48DF70D7" w14:textId="1C08D518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A-8-3-2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</w:r>
            <w:proofErr w:type="gramStart"/>
            <w:r w:rsidRPr="00AA1E66">
              <w:rPr>
                <w:rFonts w:ascii="標楷體" w:eastAsia="標楷體" w:hAnsi="標楷體" w:hint="eastAsia"/>
                <w:sz w:val="24"/>
              </w:rPr>
              <w:t>直式的多項式</w:t>
            </w:r>
            <w:proofErr w:type="gramEnd"/>
            <w:r w:rsidRPr="00AA1E66">
              <w:rPr>
                <w:rFonts w:ascii="標楷體" w:eastAsia="標楷體" w:hAnsi="標楷體" w:hint="eastAsia"/>
                <w:sz w:val="24"/>
              </w:rPr>
              <w:t>乘法。</w:t>
            </w:r>
          </w:p>
          <w:p w14:paraId="68DBEB15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color w:val="FF0000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A-8-3-3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</w:r>
            <w:proofErr w:type="gramStart"/>
            <w:r w:rsidRPr="00AA1E66">
              <w:rPr>
                <w:rFonts w:ascii="標楷體" w:eastAsia="標楷體" w:hAnsi="標楷體" w:hint="eastAsia"/>
                <w:sz w:val="24"/>
              </w:rPr>
              <w:t>被除式為</w:t>
            </w:r>
            <w:proofErr w:type="gramEnd"/>
            <w:r w:rsidRPr="00AA1E66">
              <w:rPr>
                <w:rFonts w:ascii="標楷體" w:eastAsia="標楷體" w:hAnsi="標楷體" w:hint="eastAsia"/>
                <w:sz w:val="24"/>
              </w:rPr>
              <w:t>二次之多項式的除法運算。</w:t>
            </w:r>
          </w:p>
          <w:p w14:paraId="04BEF1CD" w14:textId="6D74CB2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A-8-4</w:t>
            </w:r>
            <w:r w:rsidRPr="00AA1E66">
              <w:rPr>
                <w:rFonts w:ascii="標楷體" w:eastAsia="標楷體" w:hAnsi="標楷體"/>
                <w:spacing w:val="-1"/>
                <w:sz w:val="24"/>
              </w:rPr>
              <w:t xml:space="preserve"> </w:t>
            </w:r>
            <w:r w:rsidRPr="00AA1E66">
              <w:rPr>
                <w:rFonts w:ascii="標楷體" w:eastAsia="標楷體" w:hAnsi="標楷體" w:hint="eastAsia"/>
                <w:b/>
                <w:spacing w:val="-3"/>
                <w:sz w:val="24"/>
              </w:rPr>
              <w:t>因式：</w:t>
            </w:r>
            <w:r w:rsidRPr="00AA1E66">
              <w:rPr>
                <w:rFonts w:ascii="標楷體" w:eastAsia="標楷體" w:hAnsi="標楷體"/>
                <w:spacing w:val="-3"/>
                <w:sz w:val="24"/>
              </w:rPr>
              <w:t>因式的意義</w:t>
            </w:r>
            <w:r w:rsidRPr="00AA1E66">
              <w:rPr>
                <w:rFonts w:ascii="標楷體" w:eastAsia="標楷體" w:hAnsi="標楷體"/>
                <w:sz w:val="24"/>
              </w:rPr>
              <w:t>（限制在二次多項式的一次因式</w:t>
            </w:r>
            <w:r w:rsidRPr="00AA1E66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AA1E66">
              <w:rPr>
                <w:rFonts w:ascii="標楷體" w:eastAsia="標楷體" w:hAnsi="標楷體"/>
                <w:sz w:val="24"/>
              </w:rPr>
              <w:t>；二次多項式</w:t>
            </w:r>
          </w:p>
          <w:p w14:paraId="34A28B3C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的因式意義。</w:t>
            </w:r>
          </w:p>
          <w:p w14:paraId="5277D7A7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A-8-5-1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提出公因式法的因式。</w:t>
            </w:r>
          </w:p>
          <w:p w14:paraId="5A990FA9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A-8-5-2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乘法公式的因式。</w:t>
            </w:r>
          </w:p>
          <w:p w14:paraId="7CAD4029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lastRenderedPageBreak/>
              <w:t>A-8-5-3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十字交乘法的因式。</w:t>
            </w:r>
          </w:p>
          <w:p w14:paraId="6508BD10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A-8-6-1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一元二次方程式的解及意義。</w:t>
            </w:r>
          </w:p>
          <w:p w14:paraId="1B49F6AA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A-8-6-2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具體情境列出一元二次方程式。</w:t>
            </w:r>
          </w:p>
          <w:p w14:paraId="7F88A827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利用</w:t>
            </w:r>
            <w:proofErr w:type="gramStart"/>
            <w:r w:rsidRPr="00AA1E66">
              <w:rPr>
                <w:rFonts w:ascii="標楷體" w:eastAsia="標楷體" w:hAnsi="標楷體" w:hint="eastAsia"/>
                <w:sz w:val="24"/>
              </w:rPr>
              <w:t>因式法求出</w:t>
            </w:r>
            <w:proofErr w:type="gramEnd"/>
            <w:r w:rsidRPr="00AA1E66">
              <w:rPr>
                <w:rFonts w:ascii="標楷體" w:eastAsia="標楷體" w:hAnsi="標楷體" w:hint="eastAsia"/>
                <w:sz w:val="24"/>
              </w:rPr>
              <w:t>一元二次方程式的解。</w:t>
            </w:r>
          </w:p>
          <w:p w14:paraId="38A7DC8D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利用</w:t>
            </w:r>
            <w:proofErr w:type="gramStart"/>
            <w:r w:rsidRPr="00AA1E66">
              <w:rPr>
                <w:rFonts w:ascii="標楷體" w:eastAsia="標楷體" w:hAnsi="標楷體" w:hint="eastAsia"/>
                <w:sz w:val="24"/>
              </w:rPr>
              <w:t>配方法求出</w:t>
            </w:r>
            <w:proofErr w:type="gramEnd"/>
            <w:r w:rsidRPr="00AA1E66">
              <w:rPr>
                <w:rFonts w:ascii="標楷體" w:eastAsia="標楷體" w:hAnsi="標楷體" w:hint="eastAsia"/>
                <w:sz w:val="24"/>
              </w:rPr>
              <w:t>一元二次方程式的解。</w:t>
            </w:r>
          </w:p>
          <w:p w14:paraId="1AC4D4C8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A-8-7-3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利用</w:t>
            </w:r>
            <w:proofErr w:type="gramStart"/>
            <w:r w:rsidRPr="00AA1E66">
              <w:rPr>
                <w:rFonts w:ascii="標楷體" w:eastAsia="標楷體" w:hAnsi="標楷體" w:hint="eastAsia"/>
                <w:sz w:val="24"/>
              </w:rPr>
              <w:t>公式解求出</w:t>
            </w:r>
            <w:proofErr w:type="gramEnd"/>
            <w:r w:rsidRPr="00AA1E66">
              <w:rPr>
                <w:rFonts w:ascii="標楷體" w:eastAsia="標楷體" w:hAnsi="標楷體" w:hint="eastAsia"/>
                <w:sz w:val="24"/>
              </w:rPr>
              <w:t>一元二次方程式的解。</w:t>
            </w:r>
          </w:p>
          <w:p w14:paraId="0C23C20B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A-8-7-4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解一元二次方程式的應用問題。</w:t>
            </w:r>
          </w:p>
          <w:p w14:paraId="5ABDD9A5" w14:textId="77777777" w:rsidR="005A0E26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A-8-7-5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使用計算機計算一元二次方程式根的近似值。</w:t>
            </w:r>
          </w:p>
          <w:p w14:paraId="2891FCE3" w14:textId="77777777" w:rsidR="007577D7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D-8-1 統計資料處理：累積次數、相對次數、累積相對次數折線圖。</w:t>
            </w:r>
          </w:p>
          <w:p w14:paraId="039F6536" w14:textId="77777777" w:rsidR="00AA1E66" w:rsidRDefault="00AA1E66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</w:p>
          <w:p w14:paraId="0248DE48" w14:textId="5C1F89DF" w:rsidR="00AA1E66" w:rsidRPr="000C6016" w:rsidRDefault="00AA1E66" w:rsidP="00AA1E66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4"/>
                <w:shd w:val="pct15" w:color="auto" w:fill="FFFFFF"/>
              </w:rPr>
            </w:pPr>
            <w:r w:rsidRPr="000C6016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八下</w:t>
            </w:r>
          </w:p>
          <w:p w14:paraId="3725810D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/>
                <w:sz w:val="24"/>
              </w:rPr>
              <w:t>N-8-3</w:t>
            </w:r>
            <w:r w:rsidRPr="000C6016">
              <w:rPr>
                <w:rFonts w:ascii="標楷體" w:eastAsia="標楷體" w:hAnsi="標楷體"/>
                <w:spacing w:val="-1"/>
                <w:sz w:val="24"/>
              </w:rPr>
              <w:t xml:space="preserve"> </w:t>
            </w:r>
            <w:r w:rsidRPr="000C6016">
              <w:rPr>
                <w:rFonts w:ascii="標楷體" w:eastAsia="標楷體" w:hAnsi="標楷體" w:hint="eastAsia"/>
                <w:b/>
                <w:spacing w:val="-3"/>
                <w:sz w:val="24"/>
              </w:rPr>
              <w:t>認識數列：</w:t>
            </w:r>
            <w:r w:rsidRPr="000C6016">
              <w:rPr>
                <w:rFonts w:ascii="標楷體" w:eastAsia="標楷體" w:hAnsi="標楷體"/>
                <w:spacing w:val="-2"/>
                <w:sz w:val="24"/>
              </w:rPr>
              <w:t>生活中常見的數列</w:t>
            </w:r>
            <w:r w:rsidRPr="000C6016">
              <w:rPr>
                <w:rFonts w:ascii="標楷體" w:eastAsia="標楷體" w:hAnsi="標楷體"/>
                <w:sz w:val="24"/>
              </w:rPr>
              <w:t>及其規律性（包括圖形的規律性</w:t>
            </w:r>
            <w:r w:rsidRPr="000C6016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0C6016">
              <w:rPr>
                <w:rFonts w:ascii="標楷體" w:eastAsia="標楷體" w:hAnsi="標楷體"/>
                <w:sz w:val="24"/>
              </w:rPr>
              <w:t>。</w:t>
            </w:r>
          </w:p>
          <w:p w14:paraId="34D4A092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N-8-4-1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等差數列。</w:t>
            </w:r>
          </w:p>
          <w:p w14:paraId="5C20DA81" w14:textId="77777777" w:rsidR="00AA1E66" w:rsidRPr="00AA1E6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N-8-4-2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給定首項、公差計算等差數列的一般項。</w:t>
            </w:r>
          </w:p>
          <w:p w14:paraId="736B5C0E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N-8-5-1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等差級數的求和公式。</w:t>
            </w:r>
          </w:p>
          <w:p w14:paraId="78B7731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N-8-5-2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生活中與等差級數相關的數學問題。</w:t>
            </w:r>
          </w:p>
          <w:p w14:paraId="30C6B8FB" w14:textId="77777777" w:rsidR="00AA1E6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N-8-6-1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等比數列。</w:t>
            </w:r>
          </w:p>
          <w:p w14:paraId="52B3529E" w14:textId="77777777" w:rsidR="00AA1E66" w:rsidRPr="00AA1E6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N-8-6-2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給定首項、公比計算等比數列的一般項。</w:t>
            </w:r>
          </w:p>
          <w:p w14:paraId="447564A5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 角：角的種類；兩個角的關係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（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互餘、互補、對頂角、同位角、內</w:t>
            </w:r>
          </w:p>
          <w:p w14:paraId="66A2E156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錯角、同側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內角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）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；角平分線的意義。</w:t>
            </w:r>
          </w:p>
          <w:p w14:paraId="11AB807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 xml:space="preserve">S-8-2 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凸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多邊形的內角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和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：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凸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多邊形的意義；內角與外角的意義；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凸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多邊</w:t>
            </w:r>
          </w:p>
          <w:p w14:paraId="7B6B9E4E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形的內角和公式；正 n 邊形的每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個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內角度數。</w:t>
            </w:r>
          </w:p>
          <w:p w14:paraId="6AA51111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S-8-3 平行：平行的意義與符號；平行線截角性質；兩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平行線間的距離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處</w:t>
            </w:r>
          </w:p>
          <w:p w14:paraId="598CA765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處相等。</w:t>
            </w:r>
          </w:p>
          <w:p w14:paraId="03FEAEF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S-8-4 全等圖形：全等圖形的意義（兩個圖形經過平移、旋轉或翻轉可以完全疊合）；兩個多邊形全等則其對應邊和對應角相等（反之亦然）。</w:t>
            </w:r>
          </w:p>
          <w:p w14:paraId="5C8A7146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S-8-5 三角形的全等性質：三角形的全等判定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（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SAS、SSS、ASA、AAS、</w:t>
            </w:r>
          </w:p>
          <w:p w14:paraId="3B3E3534" w14:textId="77777777" w:rsidR="00AA1E66" w:rsidRPr="000C601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/>
                <w:sz w:val="24"/>
              </w:rPr>
              <w:t>RHS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）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；全等符號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（</w:t>
            </w:r>
            <w:proofErr w:type="gramEnd"/>
            <w:r w:rsidRPr="000C6016">
              <w:rPr>
                <w:rFonts w:ascii="MS Gothic" w:eastAsia="MS Gothic" w:hAnsi="MS Gothic" w:cs="MS Gothic" w:hint="eastAsia"/>
                <w:sz w:val="24"/>
              </w:rPr>
              <w:t>≅</w:t>
            </w:r>
            <w:r w:rsidRPr="000C6016">
              <w:rPr>
                <w:rFonts w:ascii="標楷體" w:eastAsia="標楷體" w:hAnsi="標楷體" w:hint="eastAsia"/>
                <w:sz w:val="24"/>
              </w:rPr>
              <w:t>）。</w:t>
            </w:r>
          </w:p>
          <w:p w14:paraId="5C8BF218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S-8-7-1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正三角形的高與面積公式。</w:t>
            </w:r>
          </w:p>
          <w:p w14:paraId="7FD36A4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S-8-7-2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其相關之複合圖形面積。</w:t>
            </w:r>
          </w:p>
          <w:p w14:paraId="6CA0B3F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 xml:space="preserve">S-8-8-1 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等腰三角形兩底角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相等。</w:t>
            </w:r>
          </w:p>
          <w:p w14:paraId="6C247E37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S-8-8-2 非等腰三角形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大角對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大邊， 大邊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對大角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。</w:t>
            </w:r>
          </w:p>
          <w:p w14:paraId="4F0AF772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S-8-8-3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三角形兩邊和大於第三邊。</w:t>
            </w:r>
          </w:p>
          <w:p w14:paraId="72C3A6CE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S-8-8-4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三角形外角等於其內對角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和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。</w:t>
            </w:r>
          </w:p>
          <w:p w14:paraId="56E3173C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S-8-9 平行四邊形的基本性質：關於平行四邊形的內角、邊、對角線等的</w:t>
            </w:r>
          </w:p>
          <w:p w14:paraId="60FF2FF0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幾何性質。</w:t>
            </w:r>
          </w:p>
          <w:p w14:paraId="38DEED8B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S-8-10 正方形、長方形、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箏形的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基本性質：長方形的對角線等長且互相平</w:t>
            </w:r>
          </w:p>
          <w:p w14:paraId="5B4BC1CA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分；菱形對角線互相垂直平分；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箏形的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其中一條對角線垂直平分另一條</w:t>
            </w:r>
          </w:p>
          <w:p w14:paraId="0456497D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對角線。</w:t>
            </w:r>
          </w:p>
          <w:p w14:paraId="7D4DF17C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S-8-11 梯形的基本性質：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等腰梯形的兩底角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相等；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等腰梯形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為線對稱圖形；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梯形兩腰中點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的連線段長等於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兩底長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和的一半，且平行於上下底。</w:t>
            </w:r>
          </w:p>
          <w:p w14:paraId="32362147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S-8-12-1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複製已知的線段、圓、角、三角形。</w:t>
            </w:r>
          </w:p>
          <w:p w14:paraId="61A764C0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S-8-12-2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能以尺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規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作出指定的中垂線、角平分線、平行線、垂直線。</w:t>
            </w:r>
          </w:p>
          <w:p w14:paraId="369CC52C" w14:textId="77777777" w:rsidR="00AA1E6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lastRenderedPageBreak/>
              <w:t>S-8-12-3 能寫出幾何推理所依據的幾何性質。</w:t>
            </w:r>
          </w:p>
          <w:p w14:paraId="3744EB86" w14:textId="77777777" w:rsidR="00AA1E66" w:rsidRPr="000C601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F-8-1 一次函數：透過對應關係認識函數</w:t>
            </w:r>
            <w:proofErr w:type="gramStart"/>
            <w:r w:rsidRPr="000C6016">
              <w:rPr>
                <w:rFonts w:ascii="標楷體" w:eastAsia="標楷體" w:hAnsi="標楷體" w:hint="eastAsia"/>
                <w:sz w:val="24"/>
              </w:rPr>
              <w:t>（</w:t>
            </w:r>
            <w:proofErr w:type="gramEnd"/>
            <w:r w:rsidRPr="000C6016">
              <w:rPr>
                <w:rFonts w:ascii="標楷體" w:eastAsia="標楷體" w:hAnsi="標楷體" w:hint="eastAsia"/>
                <w:sz w:val="24"/>
              </w:rPr>
              <w:t>不要出現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𝑓</w:t>
            </w:r>
            <w:r w:rsidRPr="000C6016">
              <w:rPr>
                <w:rFonts w:ascii="標楷體" w:eastAsia="標楷體" w:hAnsi="標楷體" w:hint="eastAsia"/>
                <w:sz w:val="24"/>
              </w:rPr>
              <w:t>(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𝑥</w:t>
            </w:r>
            <w:r w:rsidRPr="000C6016">
              <w:rPr>
                <w:rFonts w:ascii="標楷體" w:eastAsia="標楷體" w:hAnsi="標楷體" w:hint="eastAsia"/>
                <w:sz w:val="24"/>
              </w:rPr>
              <w:t>)的抽象型式）、常數函數（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𝑦</w:t>
            </w:r>
            <w:r w:rsidRPr="000C6016">
              <w:rPr>
                <w:rFonts w:ascii="標楷體" w:eastAsia="標楷體" w:hAnsi="標楷體" w:hint="eastAsia"/>
                <w:sz w:val="24"/>
              </w:rPr>
              <w:t xml:space="preserve"> = 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0C6016">
              <w:rPr>
                <w:rFonts w:ascii="標楷體" w:eastAsia="標楷體" w:hAnsi="標楷體" w:hint="eastAsia"/>
                <w:sz w:val="24"/>
              </w:rPr>
              <w:t>）、一次函數（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𝑦</w:t>
            </w:r>
            <w:r w:rsidRPr="000C6016">
              <w:rPr>
                <w:rFonts w:ascii="標楷體" w:eastAsia="標楷體" w:hAnsi="標楷體" w:hint="eastAsia"/>
                <w:sz w:val="24"/>
              </w:rPr>
              <w:t xml:space="preserve"> = 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𝑎𝑥</w:t>
            </w:r>
            <w:r w:rsidRPr="000C6016">
              <w:rPr>
                <w:rFonts w:ascii="標楷體" w:eastAsia="標楷體" w:hAnsi="標楷體" w:hint="eastAsia"/>
                <w:sz w:val="24"/>
              </w:rPr>
              <w:t xml:space="preserve"> +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0C6016">
              <w:rPr>
                <w:rFonts w:ascii="標楷體" w:eastAsia="標楷體" w:hAnsi="標楷體" w:hint="eastAsia"/>
                <w:sz w:val="24"/>
              </w:rPr>
              <w:t>）。</w:t>
            </w:r>
          </w:p>
          <w:p w14:paraId="5B349D09" w14:textId="6A0C328B" w:rsidR="00AA1E66" w:rsidRPr="00AA1E6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F-8-2 一次函數的圖形：常數函數的圖形；一次函數的圖形。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ACEFC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>一、提供學生適性學習的機會，培育學生探索數學的信心與正向態度。</w:t>
            </w:r>
          </w:p>
          <w:p w14:paraId="25F36F31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>二、培養好奇心及觀察規律、演算、抽象、推論、溝通和數學表述等各項能力。</w:t>
            </w:r>
          </w:p>
          <w:p w14:paraId="06FD75E2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 xml:space="preserve">三、培養使用工具，運用於數學程序及解決問題的正確態度。 </w:t>
            </w:r>
          </w:p>
          <w:p w14:paraId="44A012BA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 xml:space="preserve">四、培養運用數學思考問題、分析問題和解決問題的能力。 </w:t>
            </w:r>
          </w:p>
          <w:p w14:paraId="4BFB492E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 xml:space="preserve">五、培養日常生活應用與學習其他領域/科目所需的數學知能。 </w:t>
            </w:r>
          </w:p>
          <w:p w14:paraId="33AA540D" w14:textId="02333ADD" w:rsidR="003100B2" w:rsidRPr="00D01F2C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>六、培養學生欣賞數學以簡馭繁的精神與結構嚴謹完美的特質。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0284DB71" w:rsidR="00EC6EC0" w:rsidRPr="00A76738" w:rsidRDefault="00C347F5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~五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15FD6053" w:rsidR="00EC6EC0" w:rsidRPr="001D08AF" w:rsidRDefault="00C347F5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第1章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乘法公式與多項式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728B" w14:textId="77777777" w:rsidR="00EC6EC0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1.透過拼圖語面積的計算，學習</w:t>
            </w:r>
            <w:proofErr w:type="gramStart"/>
            <w:r>
              <w:rPr>
                <w:rFonts w:ascii="標楷體" w:eastAsia="標楷體" w:hAnsi="標楷體" w:hint="eastAsia"/>
              </w:rPr>
              <w:t>分配律</w:t>
            </w:r>
            <w:proofErr w:type="gramEnd"/>
            <w:r>
              <w:rPr>
                <w:rFonts w:ascii="標楷體" w:eastAsia="標楷體" w:hAnsi="標楷體" w:hint="eastAsia"/>
              </w:rPr>
              <w:t>。</w:t>
            </w:r>
          </w:p>
          <w:p w14:paraId="075DB1BC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2.透過</w:t>
            </w:r>
            <w:proofErr w:type="gramStart"/>
            <w:r>
              <w:rPr>
                <w:rFonts w:ascii="標楷體" w:eastAsia="標楷體" w:hAnsi="標楷體" w:hint="eastAsia"/>
              </w:rPr>
              <w:t>分配律</w:t>
            </w:r>
            <w:proofErr w:type="gramEnd"/>
            <w:r>
              <w:rPr>
                <w:rFonts w:ascii="標楷體" w:eastAsia="標楷體" w:hAnsi="標楷體" w:hint="eastAsia"/>
              </w:rPr>
              <w:t>展開和的平方公式、差的平方公式、平方差公式。</w:t>
            </w:r>
          </w:p>
          <w:p w14:paraId="79859793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3.認識多項式的相關名詞。</w:t>
            </w:r>
          </w:p>
          <w:p w14:paraId="3CB4684B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4.以直式、橫式或分離係數法做多項式的加減法。</w:t>
            </w:r>
          </w:p>
          <w:p w14:paraId="0278DF1C" w14:textId="7ACB87C2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5.熟練多項式的橫式與直式乘法。</w:t>
            </w:r>
          </w:p>
          <w:p w14:paraId="1876DAA5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6.了解多項式的除法規則。</w:t>
            </w:r>
          </w:p>
          <w:p w14:paraId="351E6A37" w14:textId="1F8FAB02" w:rsidR="004665E8" w:rsidRP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7.以長除法或分離係數法進行多項式的除法。</w:t>
            </w:r>
          </w:p>
        </w:tc>
      </w:tr>
      <w:tr w:rsidR="00540C62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2AE60D5A" w:rsidR="00540C62" w:rsidRPr="00A76738" w:rsidRDefault="004665E8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六~十一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51C5E5AA" w:rsidR="00540C62" w:rsidRPr="001D08AF" w:rsidRDefault="004665E8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第2章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二次方根與畢氏定理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48F21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1.透過正方形面積與邊長的關係了解二次方根的意義。</w:t>
            </w:r>
          </w:p>
          <w:p w14:paraId="547FDF08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2.利用平方數的反運算，求出根式的值。</w:t>
            </w:r>
          </w:p>
          <w:p w14:paraId="54F95133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3.已十分逼近法、查表及電</w:t>
            </w:r>
            <w:proofErr w:type="gramStart"/>
            <w:r>
              <w:rPr>
                <w:rFonts w:ascii="標楷體" w:eastAsia="標楷體" w:hAnsi="標楷體" w:hint="eastAsia"/>
              </w:rPr>
              <w:t>算器求出</w:t>
            </w:r>
            <w:proofErr w:type="gramEnd"/>
            <w:r>
              <w:rPr>
                <w:rFonts w:ascii="標楷體" w:eastAsia="標楷體" w:hAnsi="標楷體" w:hint="eastAsia"/>
              </w:rPr>
              <w:t>完全平方數的二次方根近似值。</w:t>
            </w:r>
          </w:p>
          <w:p w14:paraId="5A70593E" w14:textId="63311B60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4.透過圖示</w:t>
            </w:r>
            <w:r w:rsidR="002C1C87">
              <w:rPr>
                <w:rFonts w:ascii="標楷體" w:eastAsia="標楷體" w:hAnsi="標楷體" w:hint="eastAsia"/>
              </w:rPr>
              <w:t>認識根式的乘法</w:t>
            </w:r>
            <w:proofErr w:type="gramStart"/>
            <w:r w:rsidR="002C1C87">
              <w:rPr>
                <w:rFonts w:ascii="標楷體" w:eastAsia="標楷體" w:hAnsi="標楷體" w:hint="eastAsia"/>
              </w:rPr>
              <w:t>交換律</w:t>
            </w:r>
            <w:proofErr w:type="gramEnd"/>
            <w:r w:rsidR="002C1C87">
              <w:rPr>
                <w:rFonts w:ascii="標楷體" w:eastAsia="標楷體" w:hAnsi="標楷體" w:hint="eastAsia"/>
              </w:rPr>
              <w:t>與結合律、加法</w:t>
            </w:r>
            <w:proofErr w:type="gramStart"/>
            <w:r w:rsidR="002C1C87">
              <w:rPr>
                <w:rFonts w:ascii="標楷體" w:eastAsia="標楷體" w:hAnsi="標楷體" w:hint="eastAsia"/>
              </w:rPr>
              <w:t>交換律</w:t>
            </w:r>
            <w:proofErr w:type="gramEnd"/>
            <w:r w:rsidR="002C1C87">
              <w:rPr>
                <w:rFonts w:ascii="標楷體" w:eastAsia="標楷體" w:hAnsi="標楷體" w:hint="eastAsia"/>
              </w:rPr>
              <w:t>、結合律與</w:t>
            </w:r>
            <w:proofErr w:type="gramStart"/>
            <w:r w:rsidR="002C1C87">
              <w:rPr>
                <w:rFonts w:ascii="標楷體" w:eastAsia="標楷體" w:hAnsi="標楷體" w:hint="eastAsia"/>
              </w:rPr>
              <w:t>分配律</w:t>
            </w:r>
            <w:proofErr w:type="gramEnd"/>
            <w:r>
              <w:rPr>
                <w:rFonts w:ascii="標楷體" w:eastAsia="標楷體" w:hAnsi="標楷體" w:hint="eastAsia"/>
              </w:rPr>
              <w:t>。</w:t>
            </w:r>
          </w:p>
          <w:p w14:paraId="38FCD62F" w14:textId="7D4C472C" w:rsidR="009820A4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5.進行簡單根式的</w:t>
            </w:r>
            <w:r w:rsidR="002C1C87">
              <w:rPr>
                <w:rFonts w:ascii="標楷體" w:eastAsia="標楷體" w:hAnsi="標楷體" w:hint="eastAsia"/>
              </w:rPr>
              <w:t>乘法及除法。</w:t>
            </w:r>
          </w:p>
          <w:p w14:paraId="73A3F361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6.運用標準</w:t>
            </w:r>
            <w:proofErr w:type="gramStart"/>
            <w:r>
              <w:rPr>
                <w:rFonts w:ascii="標楷體" w:eastAsia="標楷體" w:hAnsi="標楷體" w:hint="eastAsia"/>
              </w:rPr>
              <w:t>分解式將根式</w:t>
            </w:r>
            <w:proofErr w:type="gramEnd"/>
            <w:r>
              <w:rPr>
                <w:rFonts w:ascii="標楷體" w:eastAsia="標楷體" w:hAnsi="標楷體" w:hint="eastAsia"/>
              </w:rPr>
              <w:t>化簡。</w:t>
            </w:r>
          </w:p>
          <w:p w14:paraId="1943CDE5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7.計算同類方根的加減。</w:t>
            </w:r>
          </w:p>
          <w:p w14:paraId="26A6A853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8.了解根式的四則運算。</w:t>
            </w:r>
          </w:p>
          <w:p w14:paraId="3A4DFABA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9.運用乘法公式，進行根式的運算。</w:t>
            </w:r>
          </w:p>
          <w:p w14:paraId="1BCFE8E8" w14:textId="1E071786" w:rsidR="002C1C87" w:rsidRPr="004665E8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10.利用乘法公式，進行分母有理化。</w:t>
            </w:r>
          </w:p>
        </w:tc>
      </w:tr>
      <w:tr w:rsidR="00540C62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48FA141C" w:rsidR="00540C62" w:rsidRPr="002C1C87" w:rsidRDefault="002C1C87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十二~十四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4AB9D76A" w:rsidR="00540C62" w:rsidRPr="001D08AF" w:rsidRDefault="002C1C87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第3章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因式分解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307C3" w14:textId="77777777" w:rsidR="00540C62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1.檢驗多項式的因式與倍式。</w:t>
            </w:r>
          </w:p>
          <w:p w14:paraId="41AEE050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2.了解因式分解的意義。</w:t>
            </w:r>
          </w:p>
          <w:p w14:paraId="24136918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3.了解提公因式法，將</w:t>
            </w:r>
            <w:proofErr w:type="spellStart"/>
            <w:r>
              <w:rPr>
                <w:rFonts w:ascii="標楷體" w:eastAsia="標楷體" w:hAnsi="標楷體" w:hint="eastAsia"/>
              </w:rPr>
              <w:t>ab+ac</w:t>
            </w:r>
            <w:proofErr w:type="spellEnd"/>
            <w:r>
              <w:rPr>
                <w:rFonts w:ascii="標楷體" w:eastAsia="標楷體" w:hAnsi="標楷體" w:hint="eastAsia"/>
              </w:rPr>
              <w:t>分解為a(</w:t>
            </w:r>
            <w:proofErr w:type="spellStart"/>
            <w:r>
              <w:rPr>
                <w:rFonts w:ascii="標楷體" w:eastAsia="標楷體" w:hAnsi="標楷體" w:hint="eastAsia"/>
              </w:rPr>
              <w:t>b+c</w:t>
            </w:r>
            <w:proofErr w:type="spellEnd"/>
            <w:r>
              <w:rPr>
                <w:rFonts w:ascii="標楷體" w:eastAsia="標楷體" w:hAnsi="標楷體" w:hint="eastAsia"/>
              </w:rPr>
              <w:t>)。</w:t>
            </w:r>
          </w:p>
          <w:p w14:paraId="085274A0" w14:textId="77777777" w:rsidR="00B533ED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4.利用平方差公式</w:t>
            </w:r>
            <w:r w:rsidR="00B533ED">
              <w:rPr>
                <w:rFonts w:ascii="標楷體" w:eastAsia="標楷體" w:hAnsi="標楷體" w:hint="eastAsia"/>
              </w:rPr>
              <w:t>進行因式分解。</w:t>
            </w:r>
          </w:p>
          <w:p w14:paraId="2E862A19" w14:textId="492B438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5.利用</w:t>
            </w:r>
            <w:r w:rsidR="002C1C87">
              <w:rPr>
                <w:rFonts w:ascii="標楷體" w:eastAsia="標楷體" w:hAnsi="標楷體" w:hint="eastAsia"/>
              </w:rPr>
              <w:t>和的平方公式</w:t>
            </w:r>
            <w:r>
              <w:rPr>
                <w:rFonts w:ascii="標楷體" w:eastAsia="標楷體" w:hAnsi="標楷體" w:hint="eastAsia"/>
              </w:rPr>
              <w:t>進行因式分解。</w:t>
            </w:r>
          </w:p>
          <w:p w14:paraId="3754ACF5" w14:textId="247A478A" w:rsidR="002C1C87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6.利用</w:t>
            </w:r>
            <w:r w:rsidR="002C1C87">
              <w:rPr>
                <w:rFonts w:ascii="標楷體" w:eastAsia="標楷體" w:hAnsi="標楷體" w:hint="eastAsia"/>
              </w:rPr>
              <w:t>差的平方公式進行因式分解。</w:t>
            </w:r>
          </w:p>
          <w:p w14:paraId="32120E23" w14:textId="4BA0DCCA" w:rsidR="002C1C87" w:rsidRPr="002C1C87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  <w:r w:rsidR="002C1C87">
              <w:rPr>
                <w:rFonts w:ascii="標楷體" w:eastAsia="標楷體" w:hAnsi="標楷體" w:hint="eastAsia"/>
              </w:rPr>
              <w:t>.利用十字交</w:t>
            </w:r>
            <w:r>
              <w:rPr>
                <w:rFonts w:ascii="標楷體" w:eastAsia="標楷體" w:hAnsi="標楷體" w:hint="eastAsia"/>
              </w:rPr>
              <w:t>乘</w:t>
            </w:r>
            <w:r w:rsidR="002C1C87">
              <w:rPr>
                <w:rFonts w:ascii="標楷體" w:eastAsia="標楷體" w:hAnsi="標楷體" w:hint="eastAsia"/>
              </w:rPr>
              <w:t>法進行因式分解。</w:t>
            </w:r>
          </w:p>
        </w:tc>
      </w:tr>
      <w:tr w:rsidR="003B7CED" w:rsidRPr="003B7CED" w14:paraId="2A75F473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7FF7389A" w:rsidR="00EC6EC0" w:rsidRPr="00A76738" w:rsidRDefault="00B533ED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十五~十九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4A437643" w:rsidR="00EC6EC0" w:rsidRPr="001D08AF" w:rsidRDefault="00B533ED" w:rsidP="003B7CE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第4章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一元二次方程式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0E7AC" w14:textId="77777777" w:rsidR="00EC6EC0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1.了解一元二次方程式及解的意義。</w:t>
            </w:r>
          </w:p>
          <w:p w14:paraId="588BFDC0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2.以提公因式法解一元二次方程式。</w:t>
            </w:r>
          </w:p>
          <w:p w14:paraId="5EF2D50E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3.以乘法公式解一元二次方程式。</w:t>
            </w:r>
          </w:p>
          <w:p w14:paraId="2228D5CF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4.以十字交乘法解一元二次方程式。</w:t>
            </w:r>
          </w:p>
          <w:p w14:paraId="5722A7AF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5.利用配方法解一元二次方程式。</w:t>
            </w:r>
          </w:p>
          <w:p w14:paraId="68532822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6.由判別式判斷一元二次方程式的解為鄉誼兩根、重根或無解。</w:t>
            </w:r>
          </w:p>
          <w:p w14:paraId="5ABCEF6C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7.以公式解解一元二次方程式。</w:t>
            </w:r>
          </w:p>
          <w:p w14:paraId="2578E856" w14:textId="24C57F78" w:rsidR="00B533ED" w:rsidRP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8.根據應用問題題意列出一元二次方程式，並求其解及檢驗解的合理性。</w:t>
            </w:r>
          </w:p>
        </w:tc>
      </w:tr>
      <w:tr w:rsidR="00B533ED" w:rsidRPr="003B7CED" w14:paraId="6E60CE13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70EDCA" w14:textId="77777777" w:rsidR="00B533ED" w:rsidRPr="003B7CED" w:rsidRDefault="00B533ED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5F26FC" w14:textId="52287BDE" w:rsidR="00B533ED" w:rsidRDefault="00B533ED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二十~二十一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67921F" w14:textId="7624DE1E" w:rsidR="00B533ED" w:rsidRPr="001D08AF" w:rsidRDefault="00B533ED" w:rsidP="003B7CED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第5章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統計資料處理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DA3C6" w14:textId="09504C89" w:rsidR="00B533ED" w:rsidRDefault="001D08A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A1E66">
              <w:rPr>
                <w:rFonts w:ascii="標楷體" w:eastAsia="標楷體" w:hAnsi="標楷體" w:hint="eastAsia"/>
              </w:rPr>
              <w:t>統計資料處理：累積次數、相對次數、累積相對次數折線圖。</w:t>
            </w:r>
          </w:p>
        </w:tc>
      </w:tr>
      <w:tr w:rsidR="00377046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E84E064" w:rsidR="00377046" w:rsidRPr="00A76738" w:rsidRDefault="00C21FEF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~四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24565301" w:rsidR="00377046" w:rsidRPr="001D08AF" w:rsidRDefault="00C21FEF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數列與級數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EAB9B" w14:textId="77777777" w:rsidR="00377046" w:rsidRDefault="00C21FE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1.觀察生活中的有序數列，理解其規則性，並認識數列的相關名詞。</w:t>
            </w:r>
          </w:p>
          <w:p w14:paraId="5778D936" w14:textId="77777777" w:rsidR="00C21FEF" w:rsidRDefault="00C21FE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2.由規律數列的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觀察了解其表示法。</w:t>
            </w:r>
          </w:p>
          <w:p w14:paraId="65F1AC84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3.觀察圖形的規律，找出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一般項並解題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。</w:t>
            </w:r>
          </w:p>
          <w:p w14:paraId="136C3291" w14:textId="77777777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4.觀察等差數列的規律求出第n項。</w:t>
            </w:r>
          </w:p>
          <w:p w14:paraId="754E80FB" w14:textId="77777777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5.了解等差數列公式的推導過程。</w:t>
            </w:r>
          </w:p>
          <w:p w14:paraId="1C09D121" w14:textId="77777777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6.運用等差數列公式解題。</w:t>
            </w:r>
          </w:p>
          <w:p w14:paraId="67ADB9EB" w14:textId="0A3FB8DA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7.運用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等差中項解題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。</w:t>
            </w:r>
          </w:p>
          <w:p w14:paraId="713137EB" w14:textId="58C9DC50" w:rsidR="00E3506D" w:rsidRDefault="00E3506D" w:rsidP="00E3506D">
            <w:pPr>
              <w:pStyle w:val="TableParagraph"/>
              <w:spacing w:line="240" w:lineRule="atLeast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8.</w:t>
            </w:r>
            <w:r>
              <w:rPr>
                <w:rFonts w:ascii="標楷體" w:eastAsia="標楷體" w:hAnsi="標楷體" w:hint="eastAsia"/>
                <w:sz w:val="24"/>
              </w:rPr>
              <w:t>認識</w:t>
            </w:r>
            <w:r w:rsidRPr="000C6016">
              <w:rPr>
                <w:rFonts w:ascii="標楷體" w:eastAsia="標楷體" w:hAnsi="標楷體" w:hint="eastAsia"/>
                <w:sz w:val="24"/>
              </w:rPr>
              <w:t>等比數列</w:t>
            </w:r>
            <w:r>
              <w:rPr>
                <w:rFonts w:ascii="標楷體" w:eastAsia="標楷體" w:hAnsi="標楷體" w:hint="eastAsia"/>
                <w:sz w:val="24"/>
              </w:rPr>
              <w:t>，並</w:t>
            </w:r>
            <w:r w:rsidRPr="000C6016">
              <w:rPr>
                <w:rFonts w:ascii="標楷體" w:eastAsia="標楷體" w:hAnsi="標楷體" w:hint="eastAsia"/>
                <w:sz w:val="24"/>
              </w:rPr>
              <w:t>計算等比數列的一般項。</w:t>
            </w:r>
          </w:p>
          <w:p w14:paraId="71BBAE47" w14:textId="0716503F" w:rsid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9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.認識等差級數，並理解n項和的求法。</w:t>
            </w:r>
          </w:p>
          <w:p w14:paraId="3132DE20" w14:textId="4208429C" w:rsid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10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.了解等差級數公式的推導過程。</w:t>
            </w:r>
          </w:p>
          <w:p w14:paraId="44D21460" w14:textId="3AA5422D" w:rsid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11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.運用等差級數公式解題。</w:t>
            </w:r>
          </w:p>
          <w:p w14:paraId="34635998" w14:textId="3E6FE8C5" w:rsidR="00D36621" w:rsidRP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12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.運用等差數列、等差級數解決生活中的問題。</w:t>
            </w:r>
          </w:p>
        </w:tc>
      </w:tr>
      <w:tr w:rsidR="00377046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2B52B290" w:rsidR="00377046" w:rsidRPr="00A76738" w:rsidRDefault="00D36621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五~七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69D1D88A" w:rsidR="00377046" w:rsidRPr="001D08AF" w:rsidRDefault="00D36621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線型函數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FC01A" w14:textId="7EB6AA59" w:rsidR="00377046" w:rsidRPr="001D08AF" w:rsidRDefault="001D08A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cs="新細明體" w:hint="eastAsia"/>
                <w:szCs w:val="24"/>
              </w:rPr>
              <w:t>1.</w:t>
            </w:r>
            <w:r w:rsidRPr="001D08AF">
              <w:rPr>
                <w:rFonts w:ascii="標楷體" w:eastAsia="標楷體" w:hAnsi="標楷體" w:hint="eastAsia"/>
                <w:szCs w:val="24"/>
              </w:rPr>
              <w:t>理解常數函數和一次函數的意義</w:t>
            </w:r>
          </w:p>
          <w:p w14:paraId="40B21D08" w14:textId="77777777" w:rsidR="001D08AF" w:rsidRPr="001D08AF" w:rsidRDefault="001D08AF" w:rsidP="001D08A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 w:cs="新細明體" w:hint="eastAsia"/>
                <w:szCs w:val="24"/>
              </w:rPr>
              <w:t>2.</w:t>
            </w:r>
            <w:r w:rsidRPr="001D08AF">
              <w:rPr>
                <w:rFonts w:ascii="標楷體" w:eastAsia="標楷體" w:hAnsi="標楷體" w:hint="eastAsia"/>
                <w:szCs w:val="24"/>
              </w:rPr>
              <w:t>認識常數函數（</w:t>
            </w:r>
            <w:r w:rsidRPr="001D08AF">
              <w:rPr>
                <w:rFonts w:ascii="標楷體" w:eastAsia="標楷體" w:hAnsi="標楷體"/>
                <w:szCs w:val="24"/>
              </w:rPr>
              <w:t>y=c</w:t>
            </w:r>
            <w:r w:rsidRPr="001D08AF">
              <w:rPr>
                <w:rFonts w:ascii="標楷體" w:eastAsia="標楷體" w:hAnsi="標楷體" w:hint="eastAsia"/>
                <w:szCs w:val="24"/>
              </w:rPr>
              <w:t>）、一次函數（</w:t>
            </w:r>
            <w:r w:rsidRPr="001D08AF">
              <w:rPr>
                <w:rFonts w:ascii="標楷體" w:eastAsia="標楷體" w:hAnsi="標楷體"/>
                <w:szCs w:val="24"/>
              </w:rPr>
              <w:t>y=</w:t>
            </w:r>
            <w:proofErr w:type="spellStart"/>
            <w:r w:rsidRPr="001D08AF">
              <w:rPr>
                <w:rFonts w:ascii="標楷體" w:eastAsia="標楷體" w:hAnsi="標楷體"/>
                <w:szCs w:val="24"/>
              </w:rPr>
              <w:t>ax+b</w:t>
            </w:r>
            <w:proofErr w:type="spellEnd"/>
            <w:r w:rsidRPr="001D08AF">
              <w:rPr>
                <w:rFonts w:ascii="標楷體" w:eastAsia="標楷體" w:hAnsi="標楷體" w:hint="eastAsia"/>
                <w:szCs w:val="24"/>
              </w:rPr>
              <w:t>）。</w:t>
            </w:r>
          </w:p>
          <w:p w14:paraId="09D71C7C" w14:textId="4348F8FC" w:rsidR="001D08AF" w:rsidRPr="00A76738" w:rsidRDefault="001D08AF" w:rsidP="001D08AF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szCs w:val="24"/>
              </w:rPr>
              <w:t>3.描繪常數函數和一次函數的圖形，並能運用到日常生活的情境解決問題。</w:t>
            </w:r>
          </w:p>
        </w:tc>
      </w:tr>
      <w:tr w:rsidR="00377046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E8B1880" w:rsidR="00377046" w:rsidRPr="00A76738" w:rsidRDefault="00D36621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八~十四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0DD36001" w:rsidR="00377046" w:rsidRPr="001D08AF" w:rsidRDefault="00D36621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三角形的基本性質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E79C8" w14:textId="4D347928" w:rsidR="00377046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1.理解三角形的外角定義及外角和為360度。</w:t>
            </w:r>
          </w:p>
          <w:p w14:paraId="21138E0E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2.理解三角形的內角定義及內角和為180度。</w:t>
            </w:r>
          </w:p>
          <w:p w14:paraId="4327778A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3.利用將四邊形切割為三角形的組合，理解並推導出n邊型內角和為(n-2)*180度。</w:t>
            </w:r>
          </w:p>
          <w:p w14:paraId="2BD5627B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4.</w:t>
            </w:r>
            <w:r w:rsidR="003879B6">
              <w:rPr>
                <w:rFonts w:ascii="標楷體" w:eastAsia="標楷體" w:hAnsi="標楷體" w:cs="新細明體" w:hint="eastAsia"/>
                <w:szCs w:val="24"/>
              </w:rPr>
              <w:t>理解多邊形的外角和為360度。</w:t>
            </w:r>
          </w:p>
          <w:p w14:paraId="171EC2C0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5.理解全等三角型的意義與符號記法。</w:t>
            </w:r>
          </w:p>
          <w:p w14:paraId="6CEE9B3C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6.理解三角形全等的性質：SSS、SAS、ASA、AAS及RHS全等性質。</w:t>
            </w:r>
          </w:p>
          <w:p w14:paraId="1CC4E3FA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7.應用三角形的全等性質解題。</w:t>
            </w:r>
          </w:p>
          <w:p w14:paraId="4718D70A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8.理解三角形任兩邊之和大於第三邊、任兩邊之差的絕對值小於第三邊。</w:t>
            </w:r>
          </w:p>
          <w:p w14:paraId="3DB32F61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9.利用尺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規做圖做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一已知線段。</w:t>
            </w:r>
          </w:p>
          <w:p w14:paraId="43956D14" w14:textId="1A4CBB32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10.利用尺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規做圖做已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知線段的垂直平分線。</w:t>
            </w:r>
          </w:p>
          <w:p w14:paraId="4A1B5B24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11.利用尺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規做圖做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一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已知角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。</w:t>
            </w:r>
          </w:p>
          <w:p w14:paraId="6EF98E84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12.利用尺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規做圖做已知角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的角平分線。</w:t>
            </w:r>
          </w:p>
          <w:p w14:paraId="29A9BFE1" w14:textId="77777777" w:rsidR="003879B6" w:rsidRDefault="00540539" w:rsidP="003879B6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13.</w:t>
            </w:r>
            <w:r w:rsidR="003879B6">
              <w:rPr>
                <w:rFonts w:ascii="標楷體" w:eastAsia="標楷體" w:hAnsi="標楷體" w:cs="新細明體" w:hint="eastAsia"/>
                <w:szCs w:val="24"/>
              </w:rPr>
              <w:t>利用尺</w:t>
            </w:r>
            <w:proofErr w:type="gramStart"/>
            <w:r w:rsidR="003879B6">
              <w:rPr>
                <w:rFonts w:ascii="標楷體" w:eastAsia="標楷體" w:hAnsi="標楷體" w:cs="新細明體" w:hint="eastAsia"/>
                <w:szCs w:val="24"/>
              </w:rPr>
              <w:t>規做圖過線上</w:t>
            </w:r>
            <w:proofErr w:type="gramEnd"/>
            <w:r w:rsidR="003879B6">
              <w:rPr>
                <w:rFonts w:ascii="標楷體" w:eastAsia="標楷體" w:hAnsi="標楷體" w:cs="新細明體" w:hint="eastAsia"/>
                <w:szCs w:val="24"/>
              </w:rPr>
              <w:t>或線外一點做垂線。</w:t>
            </w:r>
          </w:p>
          <w:p w14:paraId="3F818216" w14:textId="33766E0D" w:rsidR="00540539" w:rsidRPr="003879B6" w:rsidRDefault="00540539" w:rsidP="003879B6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14.</w:t>
            </w:r>
            <w:r w:rsidRPr="00540539">
              <w:rPr>
                <w:rFonts w:ascii="標楷體" w:eastAsia="標楷體" w:hAnsi="標楷體" w:hint="eastAsia"/>
                <w:szCs w:val="24"/>
              </w:rPr>
              <w:t>理解平面圖形全等的意義，了解平移、旋轉、鏡射後圖形保持不變。</w:t>
            </w:r>
          </w:p>
        </w:tc>
      </w:tr>
      <w:tr w:rsidR="00377046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377046" w:rsidRPr="003B7CED" w:rsidRDefault="00377046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493D4301" w:rsidR="00377046" w:rsidRPr="00A76738" w:rsidRDefault="007823A0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十五~二十一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4E5E6D5C" w:rsidR="00377046" w:rsidRPr="001D08AF" w:rsidRDefault="007823A0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平行與四邊形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3FD8B" w14:textId="77777777" w:rsidR="00377046" w:rsidRDefault="00540539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1.理解平行線的符號以及定義。</w:t>
            </w:r>
          </w:p>
          <w:p w14:paraId="432EACCE" w14:textId="77777777" w:rsidR="00540539" w:rsidRDefault="00540539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2.了解兩平行線之同位角、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同側內角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、內錯角的特性。</w:t>
            </w:r>
          </w:p>
          <w:p w14:paraId="7F07227E" w14:textId="77777777" w:rsidR="00540539" w:rsidRDefault="00540539" w:rsidP="003B7CED">
            <w:pPr>
              <w:snapToGrid w:val="0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</w:t>
            </w:r>
            <w:r w:rsidRPr="00540539">
              <w:rPr>
                <w:rFonts w:ascii="標楷體" w:eastAsia="標楷體" w:hAnsi="標楷體" w:hint="eastAsia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  <w:p w14:paraId="4442A3EF" w14:textId="2804F6ED" w:rsidR="00540539" w:rsidRPr="00A76738" w:rsidRDefault="00540539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4.利用尺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規做圖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做出正方形及平行四邊形。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B6B4C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8B03446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閱J3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理解學科知識內的重要詞彙的意涵，並懂得如何運用該詞彙與他人進行溝通。</w:t>
            </w:r>
          </w:p>
          <w:p w14:paraId="4AD25053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1605367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品J1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溝通合作與和諧人際關係。</w:t>
            </w:r>
          </w:p>
          <w:p w14:paraId="676C4253" w14:textId="77777777" w:rsidR="003E281C" w:rsidRPr="005B1537" w:rsidRDefault="003E281C" w:rsidP="003E281C">
            <w:pPr>
              <w:snapToGri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 w:hint="eastAsia"/>
                <w:szCs w:val="20"/>
              </w:rPr>
              <w:t>品J8理性溝通與問題解決。</w:t>
            </w:r>
          </w:p>
          <w:p w14:paraId="3F3954ED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085A3778" w14:textId="77777777" w:rsidR="008B2DA5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家J2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探討社會與自然環境對個人及家庭的影響。</w:t>
            </w:r>
          </w:p>
          <w:p w14:paraId="080EABA6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32741CB5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生J5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2B7E0740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6048899D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人J6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正視社會中的各種歧視，並採取行動來關懷與保護弱勢。</w:t>
            </w:r>
          </w:p>
          <w:p w14:paraId="59D43588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79A19B66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法J8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認識民事、刑事、行政法的基本原則。</w:t>
            </w:r>
          </w:p>
          <w:p w14:paraId="47D395B6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1B23321F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proofErr w:type="gramStart"/>
            <w:r w:rsidRPr="005B1537">
              <w:rPr>
                <w:rFonts w:ascii="標楷體" w:eastAsia="標楷體" w:hAnsi="標楷體"/>
                <w:szCs w:val="20"/>
              </w:rPr>
              <w:t>涯</w:t>
            </w:r>
            <w:proofErr w:type="gramEnd"/>
            <w:r w:rsidRPr="005B1537">
              <w:rPr>
                <w:rFonts w:ascii="標楷體" w:eastAsia="標楷體" w:hAnsi="標楷體"/>
                <w:szCs w:val="20"/>
              </w:rPr>
              <w:t>J3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觀察自己的能力與興趣。</w:t>
            </w:r>
          </w:p>
          <w:p w14:paraId="3D214459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proofErr w:type="gramStart"/>
            <w:r w:rsidRPr="005B1537">
              <w:rPr>
                <w:rFonts w:ascii="標楷體" w:eastAsia="標楷體" w:hAnsi="標楷體"/>
                <w:szCs w:val="20"/>
              </w:rPr>
              <w:t>涯</w:t>
            </w:r>
            <w:proofErr w:type="gramEnd"/>
            <w:r w:rsidRPr="005B1537">
              <w:rPr>
                <w:rFonts w:ascii="標楷體" w:eastAsia="標楷體" w:hAnsi="標楷體"/>
                <w:szCs w:val="20"/>
              </w:rPr>
              <w:t>J6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建立對於未來生涯的願景。</w:t>
            </w:r>
          </w:p>
          <w:p w14:paraId="4047D197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4A51B0F1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性J4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認識身體自主權相關議題，維護自己與尊重他人的身體自主權。</w:t>
            </w:r>
          </w:p>
          <w:p w14:paraId="3AFDEA3D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11E10EE0" w14:textId="3A0FF416" w:rsidR="003E281C" w:rsidRPr="00A76738" w:rsidRDefault="003E281C" w:rsidP="003E281C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5B1537">
              <w:rPr>
                <w:rFonts w:ascii="標楷體" w:eastAsia="標楷體" w:hAnsi="標楷體"/>
                <w:szCs w:val="20"/>
              </w:rPr>
              <w:t>環J1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了解生物多樣性及環境承載力的重要性。</w:t>
            </w:r>
          </w:p>
        </w:tc>
      </w:tr>
      <w:tr w:rsidR="003B7CED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257AE6A" w:rsidR="006B2026" w:rsidRPr="005B1537" w:rsidRDefault="006B2026" w:rsidP="005B1537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紙筆測驗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="005B1537"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觀察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="005B1537"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口頭回答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="005B1537"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作業繳交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、作業訂正。</w:t>
            </w:r>
          </w:p>
        </w:tc>
      </w:tr>
      <w:tr w:rsidR="003B7CED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3318054A" w:rsidR="008B2DA5" w:rsidRPr="00A76738" w:rsidRDefault="005B1537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白板、投影機、教學光碟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50B98CF7" w:rsidR="00EC6EC0" w:rsidRPr="003B7CED" w:rsidRDefault="00343D26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EC6EC0" w:rsidRPr="003B7CED">
              <w:rPr>
                <w:rFonts w:ascii="標楷體" w:eastAsia="標楷體" w:hAnsi="標楷體" w:hint="eastAsia"/>
              </w:rPr>
              <w:t>教科書</w:t>
            </w:r>
            <w:r w:rsidR="00DE597B" w:rsidRPr="003B7CED">
              <w:rPr>
                <w:rFonts w:ascii="標楷體" w:eastAsia="標楷體" w:hAnsi="標楷體" w:hint="eastAsia"/>
              </w:rPr>
              <w:t xml:space="preserve"> </w:t>
            </w:r>
            <w:r w:rsidR="00D01F2C">
              <w:rPr>
                <w:rFonts w:ascii="標楷體" w:eastAsia="標楷體" w:hAnsi="標楷體" w:hint="eastAsia"/>
              </w:rPr>
              <w:t>□</w:t>
            </w:r>
            <w:r w:rsidR="00EC6EC0"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D8B52" w14:textId="77777777" w:rsidR="00C34EE3" w:rsidRDefault="00C34EE3">
      <w:r>
        <w:separator/>
      </w:r>
    </w:p>
  </w:endnote>
  <w:endnote w:type="continuationSeparator" w:id="0">
    <w:p w14:paraId="054C1ADA" w14:textId="77777777" w:rsidR="00C34EE3" w:rsidRDefault="00C3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6C587" w14:textId="77777777" w:rsidR="00C34EE3" w:rsidRDefault="00C34EE3">
      <w:r>
        <w:rPr>
          <w:color w:val="000000"/>
        </w:rPr>
        <w:separator/>
      </w:r>
    </w:p>
  </w:footnote>
  <w:footnote w:type="continuationSeparator" w:id="0">
    <w:p w14:paraId="3E9986BD" w14:textId="77777777" w:rsidR="00C34EE3" w:rsidRDefault="00C34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D7217"/>
    <w:multiLevelType w:val="multilevel"/>
    <w:tmpl w:val="5DFAC6A8"/>
    <w:lvl w:ilvl="0">
      <w:start w:val="1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5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1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F430ACC"/>
    <w:multiLevelType w:val="multilevel"/>
    <w:tmpl w:val="FC4699B8"/>
    <w:lvl w:ilvl="0">
      <w:start w:val="14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1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color w:val="auto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4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92394"/>
    <w:rsid w:val="00093F88"/>
    <w:rsid w:val="000B5C19"/>
    <w:rsid w:val="000C6016"/>
    <w:rsid w:val="00111E25"/>
    <w:rsid w:val="00154F97"/>
    <w:rsid w:val="00177399"/>
    <w:rsid w:val="001976EB"/>
    <w:rsid w:val="001A6F5E"/>
    <w:rsid w:val="001D08AF"/>
    <w:rsid w:val="001E69E8"/>
    <w:rsid w:val="001E6C68"/>
    <w:rsid w:val="001F2C9D"/>
    <w:rsid w:val="00202484"/>
    <w:rsid w:val="00205BC0"/>
    <w:rsid w:val="00221889"/>
    <w:rsid w:val="00223870"/>
    <w:rsid w:val="002405B4"/>
    <w:rsid w:val="00251151"/>
    <w:rsid w:val="00280CE2"/>
    <w:rsid w:val="00284601"/>
    <w:rsid w:val="002C1C87"/>
    <w:rsid w:val="002C7AE8"/>
    <w:rsid w:val="002F6695"/>
    <w:rsid w:val="0030074A"/>
    <w:rsid w:val="003100B2"/>
    <w:rsid w:val="003301E5"/>
    <w:rsid w:val="00343D26"/>
    <w:rsid w:val="00377046"/>
    <w:rsid w:val="003879B6"/>
    <w:rsid w:val="00396D26"/>
    <w:rsid w:val="003A4043"/>
    <w:rsid w:val="003B3B2A"/>
    <w:rsid w:val="003B7CED"/>
    <w:rsid w:val="003C3340"/>
    <w:rsid w:val="003E268A"/>
    <w:rsid w:val="003E281C"/>
    <w:rsid w:val="003E3600"/>
    <w:rsid w:val="00416F43"/>
    <w:rsid w:val="00447E47"/>
    <w:rsid w:val="004665E8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539"/>
    <w:rsid w:val="00540C62"/>
    <w:rsid w:val="005422A2"/>
    <w:rsid w:val="00547C36"/>
    <w:rsid w:val="005515EC"/>
    <w:rsid w:val="005715E1"/>
    <w:rsid w:val="005831C7"/>
    <w:rsid w:val="005A0E26"/>
    <w:rsid w:val="005A33C7"/>
    <w:rsid w:val="005B153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B2026"/>
    <w:rsid w:val="006C7ECF"/>
    <w:rsid w:val="00723161"/>
    <w:rsid w:val="00732E27"/>
    <w:rsid w:val="007425F0"/>
    <w:rsid w:val="007577D7"/>
    <w:rsid w:val="00765751"/>
    <w:rsid w:val="007717DE"/>
    <w:rsid w:val="007823A0"/>
    <w:rsid w:val="00790BF1"/>
    <w:rsid w:val="007A5F7E"/>
    <w:rsid w:val="007C066E"/>
    <w:rsid w:val="007C3968"/>
    <w:rsid w:val="007F02E0"/>
    <w:rsid w:val="008104E6"/>
    <w:rsid w:val="008148EA"/>
    <w:rsid w:val="008411B3"/>
    <w:rsid w:val="008858E1"/>
    <w:rsid w:val="00892654"/>
    <w:rsid w:val="008A0294"/>
    <w:rsid w:val="008B2DA5"/>
    <w:rsid w:val="008D62AF"/>
    <w:rsid w:val="0092546C"/>
    <w:rsid w:val="009447AB"/>
    <w:rsid w:val="009556FC"/>
    <w:rsid w:val="00975E07"/>
    <w:rsid w:val="009820A4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3510"/>
    <w:rsid w:val="00A67425"/>
    <w:rsid w:val="00A76738"/>
    <w:rsid w:val="00A832BB"/>
    <w:rsid w:val="00A975B7"/>
    <w:rsid w:val="00AA1E66"/>
    <w:rsid w:val="00AA4D9E"/>
    <w:rsid w:val="00AB051F"/>
    <w:rsid w:val="00AE57F3"/>
    <w:rsid w:val="00AF61A7"/>
    <w:rsid w:val="00AF6A59"/>
    <w:rsid w:val="00B073C4"/>
    <w:rsid w:val="00B07615"/>
    <w:rsid w:val="00B11A64"/>
    <w:rsid w:val="00B30FBB"/>
    <w:rsid w:val="00B533ED"/>
    <w:rsid w:val="00B6704A"/>
    <w:rsid w:val="00BA757F"/>
    <w:rsid w:val="00BB0A89"/>
    <w:rsid w:val="00BB5032"/>
    <w:rsid w:val="00BC2C54"/>
    <w:rsid w:val="00BC6A16"/>
    <w:rsid w:val="00BD3002"/>
    <w:rsid w:val="00BF4137"/>
    <w:rsid w:val="00C1348E"/>
    <w:rsid w:val="00C21FEF"/>
    <w:rsid w:val="00C23617"/>
    <w:rsid w:val="00C347F5"/>
    <w:rsid w:val="00C34EE3"/>
    <w:rsid w:val="00C54638"/>
    <w:rsid w:val="00C60265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6621"/>
    <w:rsid w:val="00D44F99"/>
    <w:rsid w:val="00D560DE"/>
    <w:rsid w:val="00D757C3"/>
    <w:rsid w:val="00D85417"/>
    <w:rsid w:val="00D96202"/>
    <w:rsid w:val="00DA6CA5"/>
    <w:rsid w:val="00DC54C1"/>
    <w:rsid w:val="00DD7F4A"/>
    <w:rsid w:val="00DE597B"/>
    <w:rsid w:val="00DF76E6"/>
    <w:rsid w:val="00E125E9"/>
    <w:rsid w:val="00E201DA"/>
    <w:rsid w:val="00E3506D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D743-6C0F-4530-AAF2-A4C80A7BA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2021-06-02T03:57:00Z</dcterms:created>
  <dcterms:modified xsi:type="dcterms:W3CDTF">2021-06-02T03:57:00Z</dcterms:modified>
</cp:coreProperties>
</file>