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03B" w:rsidRDefault="001767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jc w:val="center"/>
      </w:pPr>
      <w:r>
        <w:rPr>
          <w:rFonts w:ascii="DFKai-SB" w:eastAsia="DFKai-SB" w:hAnsi="DFKai-SB" w:cs="DFKai-SB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DFKai-SB" w:eastAsia="DFKai-SB" w:hAnsi="DFKai-SB" w:cs="DFKai-SB"/>
          <w:color w:val="000000"/>
          <w:sz w:val="32"/>
          <w:szCs w:val="32"/>
        </w:rPr>
        <w:t>學年度科技領域/生活科技科目課程計畫</w:t>
      </w:r>
    </w:p>
    <w:tbl>
      <w:tblPr>
        <w:tblStyle w:val="a5"/>
        <w:tblW w:w="140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BF103B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3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BF103B" w:rsidRDefault="0017671C">
            <w:pPr>
              <w:spacing w:line="33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□藝術(□音樂□視覺藝術□表演藝術)□綜合活動(□家政□童軍□輔導)■科技(□資訊科技■生活科技)</w:t>
            </w:r>
          </w:p>
          <w:p w:rsidR="00BF103B" w:rsidRDefault="0017671C">
            <w:pPr>
              <w:spacing w:line="33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□健康與體育(□健康教育□體育)</w:t>
            </w:r>
          </w:p>
        </w:tc>
      </w:tr>
      <w:tr w:rsidR="00BF103B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96" w:lineRule="auto"/>
            </w:pPr>
            <w:r>
              <w:rPr>
                <w:rFonts w:ascii="DFKai-SB" w:eastAsia="DFKai-SB" w:hAnsi="DFKai-SB" w:cs="DFKai-SB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DFKai-SB" w:eastAsia="DFKai-SB" w:hAnsi="DFKai-SB" w:cs="DFKai-SB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DFKai-SB" w:eastAsia="DFKai-SB" w:hAnsi="DFKai-SB" w:cs="DFKai-SB"/>
                <w:color w:val="000000"/>
              </w:rPr>
              <w:t>年級  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DFKai-SB" w:eastAsia="DFKai-SB" w:hAnsi="DFKai-SB" w:cs="DFKai-SB"/>
                <w:color w:val="000000"/>
              </w:rPr>
              <w:t>年級</w:t>
            </w:r>
          </w:p>
          <w:p w:rsidR="00BF103B" w:rsidRDefault="0017671C">
            <w:pPr>
              <w:spacing w:line="396" w:lineRule="auto"/>
            </w:pPr>
            <w:r>
              <w:rPr>
                <w:rFonts w:ascii="DFKai-SB" w:eastAsia="DFKai-SB" w:hAnsi="DFKai-SB" w:cs="DFKai-SB"/>
                <w:color w:val="000000"/>
              </w:rPr>
              <w:t xml:space="preserve">■上學期 ■下學期 </w:t>
            </w:r>
            <w:r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BF103B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96" w:lineRule="auto"/>
            </w:pPr>
            <w:r>
              <w:rPr>
                <w:rFonts w:ascii="DFKai-SB" w:eastAsia="DFKai-SB" w:hAnsi="DFKai-SB" w:cs="DFKai-SB"/>
                <w:color w:val="000000"/>
              </w:rPr>
              <w:t>■選用教科書:</w:t>
            </w:r>
            <w:r>
              <w:rPr>
                <w:rFonts w:ascii="DFKai-SB" w:eastAsia="DFKai-SB" w:hAnsi="DFKai-SB" w:cs="DFKai-SB"/>
                <w:color w:val="000000"/>
                <w:u w:val="single"/>
              </w:rPr>
              <w:t xml:space="preserve">    康軒   版           </w:t>
            </w:r>
            <w:r>
              <w:rPr>
                <w:rFonts w:ascii="DFKai-SB" w:eastAsia="DFKai-SB" w:hAnsi="DFKai-SB" w:cs="DFKai-SB"/>
                <w:color w:val="000000"/>
              </w:rPr>
              <w:t xml:space="preserve"> </w:t>
            </w:r>
          </w:p>
          <w:p w:rsidR="00BF103B" w:rsidRDefault="0017671C">
            <w:pPr>
              <w:spacing w:line="39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□自編教材  (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經課發會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96" w:lineRule="auto"/>
              <w:jc w:val="both"/>
            </w:pPr>
            <w:r>
              <w:rPr>
                <w:rFonts w:ascii="DFKai-SB" w:eastAsia="DFKai-SB" w:hAnsi="DFKai-SB" w:cs="DFKai-SB"/>
                <w:color w:val="000000"/>
              </w:rPr>
              <w:t>學期內每週  1  節(</w:t>
            </w: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科目對開請說明，例：家政與童軍科上下學期對開)</w:t>
            </w:r>
          </w:p>
        </w:tc>
      </w:tr>
      <w:tr w:rsidR="00BF103B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F103B" w:rsidRDefault="0017671C">
            <w:pP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科-J-A1:具備良好的科技態度，並能應用科技知能，以啟發自我潛能。</w:t>
            </w:r>
          </w:p>
          <w:p w:rsidR="00BF103B" w:rsidRDefault="0017671C">
            <w:pP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科-J-A2:運用科技工具，理解與歸納問題，進而提出簡易的解決之道。</w:t>
            </w:r>
          </w:p>
          <w:p w:rsidR="00BF103B" w:rsidRDefault="0017671C">
            <w:pP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科-J-A3:利用科技資源，擬定與執行科技專題活動。</w:t>
            </w:r>
          </w:p>
          <w:p w:rsidR="00BF103B" w:rsidRDefault="0017671C">
            <w:pP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科-J-B1:具備運用科技符號與運算思維進行日常生活的表達與溝通。</w:t>
            </w:r>
          </w:p>
          <w:p w:rsidR="00BF103B" w:rsidRDefault="0017671C">
            <w:pP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科-J-B2:理解資訊與科技的基本原理，具備</w:t>
            </w:r>
            <w:proofErr w:type="gramStart"/>
            <w:r>
              <w:rPr>
                <w:rFonts w:ascii="DFKai-SB" w:eastAsia="DFKai-SB" w:hAnsi="DFKai-SB" w:cs="DFKai-SB"/>
              </w:rPr>
              <w:t>媒體識讀的</w:t>
            </w:r>
            <w:proofErr w:type="gramEnd"/>
            <w:r>
              <w:rPr>
                <w:rFonts w:ascii="DFKai-SB" w:eastAsia="DFKai-SB" w:hAnsi="DFKai-SB" w:cs="DFKai-SB"/>
              </w:rPr>
              <w:t>能力，並能了解人與科技、資訊、媒體的互動關係。</w:t>
            </w:r>
          </w:p>
          <w:p w:rsidR="00BF103B" w:rsidRDefault="0017671C">
            <w:pP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科-J-B3:了解美感應用於科技的特質，並進行科技創作與分享。</w:t>
            </w:r>
          </w:p>
          <w:p w:rsidR="00BF103B" w:rsidRDefault="0017671C">
            <w:pP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科-J-C1:理解科技與人文議題，培養科技發展衍生之守法觀念與公民意識。</w:t>
            </w:r>
          </w:p>
          <w:p w:rsidR="00BF103B" w:rsidRDefault="0017671C">
            <w:pP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科-J-C2:運用科技工具進行溝通協調及團隊合作，以完成科技專題活動。</w:t>
            </w:r>
          </w:p>
          <w:p w:rsidR="00BF103B" w:rsidRDefault="0017671C">
            <w:r>
              <w:rPr>
                <w:rFonts w:ascii="DFKai-SB" w:eastAsia="DFKai-SB" w:hAnsi="DFKai-SB" w:cs="DFKai-SB"/>
              </w:rPr>
              <w:t>科-J-C3:利用科技工具理解國內及全球科技發展現況或其他本土與國際事務。</w:t>
            </w:r>
          </w:p>
        </w:tc>
      </w:tr>
      <w:tr w:rsidR="00BF103B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17671C">
            <w:pP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F103B" w:rsidRDefault="0017671C">
            <w:pP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藉由課程活動讓學生習得科技的基本知識與技能並培養正確的觀念、態度及工作習慣，利用各單元教材中實作作品的過程，讓學生藉由製作過程，善用科技知能進行創造、設計、批判、邏輯、運算等思考能力。</w:t>
            </w:r>
          </w:p>
          <w:p w:rsidR="00BF103B" w:rsidRDefault="0017671C">
            <w:pPr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搭配課堂上講授理論知識與學生實務製作，以訓練學生解決問題和滿足需求的能力，進而理解科技產業及其未來發展趨勢，並啟發科技研究與發展的興趣，使學生能不受性別限制，對於從事相關工作做生涯試探與準備。</w:t>
            </w:r>
          </w:p>
          <w:p w:rsidR="00BF103B" w:rsidRDefault="0017671C">
            <w:pPr>
              <w:jc w:val="both"/>
            </w:pPr>
            <w:r>
              <w:rPr>
                <w:rFonts w:ascii="DFKai-SB" w:eastAsia="DFKai-SB" w:hAnsi="DFKai-SB" w:cs="DFKai-SB"/>
              </w:rPr>
              <w:t>由探索活動學習單撰寫過程中，讓學生能了解科技與個人、社會、環境及文化之相互影響，並能從中反省與實踐相關的倫理議題。</w:t>
            </w:r>
          </w:p>
        </w:tc>
      </w:tr>
      <w:tr w:rsidR="00BF103B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學習進度</w:t>
            </w:r>
          </w:p>
          <w:p w:rsidR="00BF103B" w:rsidRDefault="0017671C">
            <w:pPr>
              <w:spacing w:line="396" w:lineRule="auto"/>
              <w:jc w:val="center"/>
            </w:pPr>
            <w:proofErr w:type="gramStart"/>
            <w:r>
              <w:rPr>
                <w:rFonts w:ascii="DFKai-SB" w:eastAsia="DFKai-SB" w:hAnsi="DFKai-SB" w:cs="DFKai-SB"/>
                <w:color w:val="000000"/>
              </w:rPr>
              <w:lastRenderedPageBreak/>
              <w:t>週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單元/主題</w:t>
            </w:r>
          </w:p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名稱</w:t>
            </w:r>
          </w:p>
          <w:p w:rsidR="00BF103B" w:rsidRDefault="0017671C">
            <w:pPr>
              <w:spacing w:line="396" w:lineRule="auto"/>
              <w:jc w:val="center"/>
            </w:pPr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可分單元合併數</w:t>
            </w:r>
            <w:proofErr w:type="gramStart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週整合敘寫或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依各</w:t>
            </w:r>
            <w:proofErr w:type="gramStart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次</w:t>
            </w:r>
            <w:proofErr w:type="gramStart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進度敘寫</w:t>
            </w:r>
            <w:proofErr w:type="gramEnd"/>
            <w:r>
              <w:rPr>
                <w:rFonts w:ascii="PMingLiu" w:eastAsia="PMingLiu" w:hAnsi="PMingLiu" w:cs="PMingLiu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9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議題融入實</w:t>
            </w:r>
            <w:r>
              <w:rPr>
                <w:rFonts w:ascii="DFKai-SB" w:eastAsia="DFKai-SB" w:hAnsi="DFKai-SB" w:cs="DFKai-SB"/>
                <w:color w:val="000000"/>
              </w:rPr>
              <w:lastRenderedPageBreak/>
              <w:t>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96" w:lineRule="auto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lastRenderedPageBreak/>
              <w:t>跨領域/</w:t>
            </w:r>
            <w:r>
              <w:rPr>
                <w:rFonts w:ascii="DFKai-SB" w:eastAsia="DFKai-SB" w:hAnsi="DFKai-SB" w:cs="DFKai-SB"/>
                <w:color w:val="000000"/>
              </w:rPr>
              <w:lastRenderedPageBreak/>
              <w:t>科目協同教學</w:t>
            </w:r>
          </w:p>
        </w:tc>
      </w:tr>
      <w:tr w:rsidR="00BF103B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學習</w:t>
            </w:r>
          </w:p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表現(動詞)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DFKai-SB" w:eastAsia="DFKai-SB" w:hAnsi="DFKai-SB" w:cs="DFKai-SB"/>
                <w:color w:val="000000"/>
              </w:rPr>
              <w:t>學習</w:t>
            </w:r>
          </w:p>
          <w:p w:rsidR="00BF103B" w:rsidRDefault="0017671C">
            <w:pPr>
              <w:spacing w:line="396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內容(名詞)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DFKai-SB" w:eastAsia="DFKai-SB" w:hAnsi="DFKai-SB" w:cs="DFKai-SB"/>
                <w:color w:val="000000"/>
              </w:rPr>
            </w:pPr>
          </w:p>
        </w:tc>
      </w:tr>
      <w:tr w:rsidR="00BF103B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第一學期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DFKai-SB" w:eastAsia="DFKai-SB" w:hAnsi="DFKai-SB" w:cs="DFKai-SB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緒論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設計好好用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設k-IV-1能了解日常科技的意涵與設計製作的基本概念。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設k-IV-2能了解科技產品的基本原理、發展歷程、與創新關鍵。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生N-IV-2科技的系統。</w:t>
            </w:r>
          </w:p>
          <w:p w:rsidR="00BF103B" w:rsidRDefault="0017671C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生P-IV-4設計的流程。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紙筆測驗</w:t>
            </w:r>
            <w:proofErr w:type="spellEnd"/>
          </w:p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生涯規劃教育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涯J6建立對於未來生涯的願景。</w:t>
            </w:r>
          </w:p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Pr="00EA2F6A" w:rsidRDefault="00176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第2-</w:t>
            </w:r>
            <w:r w:rsidR="00EA2F6A">
              <w:rPr>
                <w:rFonts w:ascii="DFKai-SB" w:hAnsi="DFKai-SB" w:cs="DFKai-SB" w:hint="eastAsia"/>
                <w:color w:val="000000"/>
              </w:rPr>
              <w:t>7</w:t>
            </w:r>
          </w:p>
          <w:p w:rsidR="00BF103B" w:rsidRDefault="0017671C" w:rsidP="00EA2F6A">
            <w:pPr>
              <w:spacing w:line="300" w:lineRule="auto"/>
              <w:jc w:val="center"/>
            </w:pP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  <w:r w:rsidR="00EA2F6A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EA2F6A">
              <w:rPr>
                <w:rFonts w:ascii="標楷體" w:eastAsia="標楷體" w:hAnsi="標楷體" w:cs="標楷體" w:hint="eastAsia"/>
                <w:color w:val="FF0000"/>
              </w:rPr>
              <w:t>7</w:t>
            </w:r>
            <w:proofErr w:type="gramStart"/>
            <w:r w:rsidR="00EA2F6A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EA2F6A">
              <w:rPr>
                <w:rFonts w:ascii="標楷體" w:eastAsia="標楷體" w:hAnsi="標楷體" w:cs="標楷體" w:hint="eastAsia"/>
                <w:color w:val="FF0000"/>
              </w:rPr>
              <w:t>第一</w:t>
            </w:r>
            <w:r w:rsidR="00EA2F6A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第1章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電流急急棒</w:t>
            </w:r>
            <w:proofErr w:type="spellEnd"/>
          </w:p>
          <w:p w:rsidR="00BF103B" w:rsidRDefault="0017671C">
            <w:pPr>
              <w:spacing w:line="30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1-1電子小尖兵</w:t>
            </w:r>
          </w:p>
          <w:p w:rsidR="00BF103B" w:rsidRDefault="0017671C">
            <w:pPr>
              <w:spacing w:line="30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1-2自保持電路設計</w:t>
            </w:r>
          </w:p>
          <w:p w:rsidR="00BF103B" w:rsidRDefault="0017671C">
            <w:pPr>
              <w:spacing w:line="30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1-3測試修正</w:t>
            </w:r>
          </w:p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1-4機具材料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設k-IV-4能了解選擇、分析與運用科技產品的基本知識。</w:t>
            </w:r>
          </w:p>
          <w:p w:rsidR="00BF103B" w:rsidRDefault="0017671C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設a-IV-1能主動參與科技實作活動及試探興趣，不受性別的限制。</w:t>
            </w:r>
          </w:p>
          <w:p w:rsidR="00BF103B" w:rsidRDefault="0017671C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設c-IV-1能運用設計流程，實際設計並製作科技產品以解決問題。</w:t>
            </w:r>
          </w:p>
          <w:p w:rsidR="00BF103B" w:rsidRDefault="0017671C">
            <w:pPr>
              <w:spacing w:line="30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設c-IV-3能具備與人溝通、協調、合作的能力。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設s-IV-3能運用科技工具保養與維護科技產品。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生P-IV-1創意思考的方法。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生P-IV-4設計的流程。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生P-IV-5材料的選用與加工處理。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生P-IV-6常用的機具操作與使用。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生A-IV-3日常科技產品的保養與維護。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生A-IV-4日常科技產品的能源與動力應用。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  <w:proofErr w:type="spellEnd"/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安J1理解安全教育的意義。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7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700" w:rsidRPr="00794700" w:rsidRDefault="00794700">
            <w:pPr>
              <w:spacing w:line="30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 w:rsidP="00EA2F6A">
            <w:pPr>
              <w:spacing w:line="300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DFKai-SB" w:eastAsia="DFKai-SB" w:hAnsi="DFKai-SB" w:cs="DFKai-SB"/>
                <w:color w:val="000000"/>
              </w:rPr>
              <w:t>8-1</w:t>
            </w:r>
            <w:r w:rsidR="00EA2F6A">
              <w:rPr>
                <w:rFonts w:ascii="DFKai-SB" w:hAnsi="DFKai-SB" w:cs="DFKai-SB" w:hint="eastAsia"/>
                <w:color w:val="000000"/>
              </w:rPr>
              <w:t>4</w:t>
            </w: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  <w:r w:rsidR="00EA2F6A">
              <w:rPr>
                <w:rFonts w:ascii="標楷體" w:eastAsia="標楷體" w:hAnsi="標楷體" w:cs="標楷體" w:hint="eastAsia"/>
                <w:color w:val="FF0000"/>
              </w:rPr>
              <w:t>(第14</w:t>
            </w:r>
            <w:proofErr w:type="gramStart"/>
            <w:r w:rsidR="00EA2F6A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EA2F6A">
              <w:rPr>
                <w:rFonts w:ascii="標楷體" w:eastAsia="標楷體" w:hAnsi="標楷體" w:cs="標楷體" w:hint="eastAsia"/>
                <w:color w:val="FF0000"/>
              </w:rPr>
              <w:lastRenderedPageBreak/>
              <w:t>第二次定期評量)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第2章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節奏派對燈</w:t>
            </w:r>
            <w:proofErr w:type="spellEnd"/>
          </w:p>
          <w:p w:rsidR="00BF103B" w:rsidRDefault="0017671C">
            <w:pPr>
              <w:spacing w:line="30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1-1半導體產業</w:t>
            </w:r>
          </w:p>
          <w:p w:rsidR="00BF103B" w:rsidRDefault="0017671C">
            <w:pPr>
              <w:spacing w:line="30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1-2放大電路設計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設k-IV-1能了解日常科技的意涵與設計製作的基本概念。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3能主動關注人與科技、社會、環境的關係。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設k-IV-3能了解選用適當材料及正確工具的基本知識。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設k-IV-4能了解選擇、分析與運用科技產品的基本知識。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設a-IV-1能主動參與科技實作活動及試探興趣，不受性別的限制。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設a-IV-2能具有正確的科技價值觀，並適當的選用科技產品。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設a-IV-3能主動關注人與科技、社會、環境的關係。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生P-IV-1創意思考的方法。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生P-IV-4設計的流程。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生A-IV-4日常科技產品的能源與動力應用。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同儕互評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安J1理解安全教育的意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義。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27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700" w:rsidRPr="00794700" w:rsidRDefault="00794700" w:rsidP="0079470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Pr="00EA2F6A" w:rsidRDefault="0017671C" w:rsidP="00EA2F6A">
            <w:pPr>
              <w:spacing w:line="300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 w:rsidR="00EA2F6A">
              <w:rPr>
                <w:rFonts w:ascii="DFKai-SB" w:eastAsia="DFKai-SB" w:hAnsi="DFKai-SB" w:cs="DFKai-SB"/>
                <w:color w:val="000000"/>
              </w:rPr>
              <w:t>15-</w:t>
            </w:r>
            <w:r w:rsidR="00EA2F6A">
              <w:rPr>
                <w:rFonts w:ascii="新細明體" w:eastAsia="新細明體" w:hAnsi="新細明體" w:cs="新細明體" w:hint="eastAsia"/>
                <w:color w:val="000000"/>
              </w:rPr>
              <w:t>21</w:t>
            </w: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  <w:r w:rsidR="00EA2F6A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EA2F6A">
              <w:rPr>
                <w:rFonts w:ascii="標楷體" w:eastAsia="標楷體" w:hAnsi="標楷體" w:cs="標楷體" w:hint="eastAsia"/>
                <w:color w:val="FF0000"/>
              </w:rPr>
              <w:t>21</w:t>
            </w:r>
            <w:proofErr w:type="gramStart"/>
            <w:r w:rsidR="00EA2F6A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EA2F6A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="00EA2F6A">
              <w:rPr>
                <w:rFonts w:ascii="標楷體" w:eastAsia="標楷體" w:hAnsi="標楷體" w:cs="標楷體" w:hint="eastAsia"/>
                <w:color w:val="FF0000"/>
              </w:rPr>
              <w:t>三</w:t>
            </w:r>
            <w:r w:rsidR="00EA2F6A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1-3測試修正</w:t>
            </w:r>
          </w:p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1-4機具材料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設c-IV-1能運用設計流程，實際設計並製作科技產品以解決問題。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設c-IV-2能在實作活動中展現創新思考的能力。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生P-IV-5材料的選用與加工處理。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生P-IV-6常用的機具操作與使用。</w:t>
            </w:r>
          </w:p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安J1理解安全教育的意義。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 w:rsidTr="00EA2F6A">
        <w:trPr>
          <w:trHeight w:val="16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700" w:rsidRPr="00794700" w:rsidRDefault="00794700">
            <w:pPr>
              <w:spacing w:line="300" w:lineRule="auto"/>
              <w:jc w:val="center"/>
              <w:rPr>
                <w:rFonts w:ascii="DFKai-SB" w:hAnsi="DFKai-SB" w:cs="DFKai-SB" w:hint="eastAsia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17671C">
            <w:pPr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學期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第</w:t>
            </w:r>
            <w:r>
              <w:rPr>
                <w:rFonts w:ascii="DFKai-SB" w:eastAsia="DFKai-SB" w:hAnsi="DFKai-SB" w:cs="DFKai-SB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緒論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好好用設計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生a-IV-2能具有正確的科技價值觀，並適當的選用科技產品。</w:t>
            </w:r>
          </w:p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生a-IV-3能主動關注人與科技、社會、環境的關係。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生a-IV-4能針對重大科技議題養成社會責任感與公民意識。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科-J-A1具備良好的科技使用態度，並能應用科技知能，以發揮自我潛能及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實踐自我價值。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科-J-C1具備正確的科技態度並遵守科技相關法律，且能利用科技主動關懷人文、科技、生態、與生命倫理議題。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紙筆測驗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 w:rsidR="00EA2F6A">
              <w:rPr>
                <w:rFonts w:ascii="DFKai-SB" w:eastAsia="DFKai-SB" w:hAnsi="DFKai-SB" w:cs="DFKai-SB"/>
                <w:color w:val="000000"/>
              </w:rPr>
              <w:t>2-</w:t>
            </w:r>
            <w:r w:rsidR="00EA2F6A">
              <w:rPr>
                <w:rFonts w:ascii="DFKai-SB" w:hAnsi="DFKai-SB" w:cs="DFKai-SB" w:hint="eastAsia"/>
                <w:color w:val="000000"/>
              </w:rPr>
              <w:t>7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  <w:proofErr w:type="gramEnd"/>
            <w:r w:rsidR="00EA2F6A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EA2F6A">
              <w:rPr>
                <w:rFonts w:ascii="標楷體" w:eastAsia="標楷體" w:hAnsi="標楷體" w:cs="標楷體" w:hint="eastAsia"/>
                <w:color w:val="FF0000"/>
              </w:rPr>
              <w:t>7</w:t>
            </w:r>
            <w:proofErr w:type="gramStart"/>
            <w:r w:rsidR="00EA2F6A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EA2F6A">
              <w:rPr>
                <w:rFonts w:ascii="標楷體" w:eastAsia="標楷體" w:hAnsi="標楷體" w:cs="標楷體" w:hint="eastAsia"/>
                <w:color w:val="FF0000"/>
              </w:rPr>
              <w:t>第一</w:t>
            </w:r>
            <w:r w:rsidR="00EA2F6A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第1章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閃閃動人</w:t>
            </w:r>
            <w:proofErr w:type="spellEnd"/>
          </w:p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1-1LED圖形原理</w:t>
            </w:r>
          </w:p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1-2閃爍電路設計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生k-IV-1能了解科技本質、科技系統與設計製作的基本概念。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生k-IV-2能了解科技產物的設計原理、發展歷程、與創新關鍵。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生k-IV-3能了解選用適當材料及正確工具的基本知識。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生k-IV-4能了解選擇、分析與運用科技產品的基本知識。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生a-IV-2能具有正確的科技價值觀，並適當的選用科技產品。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生s-IV-1能繪製可正確傳達設計理念的平面或立體設計圖。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生c-IV-2能在實作活動中展現創新思考的能力。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生c-IV-3能具備與人溝通、協調、合作的能力。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生P-IV-4設計的流程。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生A-IV-3日常科技產品的保養與維護。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生A-IV-4日常科技產品的能源與動力應用。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環境教育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環J7透過「碳循環」，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了解化石燃料與溫室氣體、全球暖化、及氣候變遷的關係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28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700" w:rsidRPr="00794700" w:rsidRDefault="00794700">
            <w:pPr>
              <w:spacing w:line="300" w:lineRule="auto"/>
              <w:jc w:val="center"/>
            </w:pP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DFKai-SB" w:eastAsia="DFKai-SB" w:hAnsi="DFKai-SB" w:cs="DFKai-SB"/>
                <w:color w:val="000000"/>
              </w:rPr>
              <w:t>8-10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1-3測試修正</w:t>
            </w:r>
          </w:p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1-4機具材料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生s-IV-2能運用基本工具進行精確的材料處理與組裝。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生s-IV-3能運用科技工具保養與維護科技產品。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生c-IV-1能運用設計流程，實際設計並製作科技產品以解決問題。</w:t>
            </w:r>
          </w:p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生P-IV-5材料的選用與加工處理。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生P-IV-6常用的機具操作與使用。</w:t>
            </w:r>
          </w:p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  <w:proofErr w:type="spellEnd"/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全守則。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 w:rsidTr="00A906B0">
        <w:trPr>
          <w:trHeight w:val="84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 w:rsidP="00A906B0">
            <w:pPr>
              <w:spacing w:line="300" w:lineRule="auto"/>
              <w:jc w:val="center"/>
              <w:rPr>
                <w:rFonts w:ascii="新細明體" w:eastAsia="新細明體" w:hAnsi="新細明體" w:cs="新細明體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DFKai-SB" w:eastAsia="DFKai-SB" w:hAnsi="DFKai-SB" w:cs="DFKai-SB"/>
                <w:color w:val="000000"/>
              </w:rPr>
              <w:t>11-</w:t>
            </w:r>
            <w:r w:rsidRPr="00A906B0">
              <w:rPr>
                <w:rFonts w:ascii="DFKai-SB" w:eastAsia="DFKai-SB" w:hAnsi="DFKai-SB" w:cs="DFKai-SB"/>
                <w:color w:val="FF0000"/>
              </w:rPr>
              <w:t>1</w:t>
            </w:r>
            <w:r w:rsidR="00A906B0" w:rsidRPr="00A906B0">
              <w:rPr>
                <w:rFonts w:ascii="DFKai-SB" w:hAnsi="DFKai-SB" w:cs="DFKai-SB" w:hint="eastAsia"/>
                <w:color w:val="FF0000"/>
              </w:rPr>
              <w:t>4</w:t>
            </w: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</w:p>
          <w:p w:rsidR="00794700" w:rsidRDefault="00794700" w:rsidP="00A906B0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第2章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光控雲霧燈</w:t>
            </w:r>
            <w:proofErr w:type="spellEnd"/>
          </w:p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1-1電子與環境應用</w:t>
            </w:r>
          </w:p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1-2光控電路設計</w:t>
            </w:r>
          </w:p>
          <w:p w:rsidR="00BF103B" w:rsidRDefault="00BF103B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生k-IV-1能了解科技本質、科技系統與設計製作的基本概念。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生k-IV-2能了解科技產物的設計原理、發展歷程、與創新關鍵。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生k-IV-3能了解選用適當材料及正確工具的基本知識。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生k-IV-4能了解選擇、分析與運用科技產品的基本知識。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生a-IV-2能具有正確的科技價值觀，並適當的選用科技產品。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生a-IV-3能主動關注人與科技、社會、環境的關係。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生s-IV-1能繪製可正確傳達設計理念的平面或立體設計圖。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生c-IV-3能具備與人溝通、協調、合作的能力。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生P-IV-1創意思考的方法。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生P-IV-4設計的流程。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生A-IV-3日常科技產品的保養與維護。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生A-IV-4日常科技產品的能源與動力應用。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生S-IV-2科技對社會與環境的影響。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環境教育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環J7透過「碳循環」，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了解化石燃料與溫室氣體、全球暖化、及氣候變遷的關係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BF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 w:rsidP="00B84AF2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 w:rsidRPr="00394EAC">
              <w:rPr>
                <w:rFonts w:ascii="Times New Roman" w:eastAsia="Times New Roman" w:hAnsi="Times New Roman" w:cs="Times New Roman"/>
                <w:color w:val="FF0000"/>
              </w:rPr>
              <w:t>15-</w:t>
            </w:r>
            <w:r w:rsidR="00B84AF2" w:rsidRPr="00394EAC">
              <w:rPr>
                <w:rFonts w:ascii="Times New Roman" w:hAnsi="Times New Roman" w:cs="Times New Roman" w:hint="eastAsia"/>
                <w:color w:val="FF0000"/>
              </w:rPr>
              <w:t>18</w:t>
            </w: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1-3測試修正</w:t>
            </w:r>
          </w:p>
          <w:p w:rsidR="00BF103B" w:rsidRDefault="0017671C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1-4機具材料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生s-IV-2能運用基本工具進行精確的材料處理與組裝。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生s-IV-3能運用科技工具保養與維護科技產品。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生c-IV-1能運用設計流程，實際設計並製作科技產品以解決問題。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生c-IV-2能在實作活動中展現創新思考的能力。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生P-IV-5材料的選用與加工處理。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生P-IV-6常用的機具操作與使用。</w:t>
            </w:r>
          </w:p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  <w:proofErr w:type="spellEnd"/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安全教育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閱讀素養教育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】</w:t>
            </w:r>
          </w:p>
          <w:p w:rsidR="00BF103B" w:rsidRDefault="0017671C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BF103B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103B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17671C">
            <w:pPr>
              <w:spacing w:line="300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教學設施</w:t>
            </w:r>
          </w:p>
          <w:p w:rsidR="00BF103B" w:rsidRDefault="0017671C">
            <w:pPr>
              <w:spacing w:line="300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>美工刀、剪刀、鋼尺、直角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規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、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線鋸機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、鑽床、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砂磨機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、夾具、鋼絲鉗、斜口鉗、尖嘴鉗、熱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熔膠槍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、電烙鐵、銼刀、手電鑽（或鑽床）、螺絲起子、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吸錫器、剝線鉗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(電子)、尖嘴鉗(電子)、三用電錶(數位)、三用電錶(類比)、烙鐵架、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錫膏、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鑷子、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吸錫線</w:t>
            </w:r>
            <w:proofErr w:type="gramEnd"/>
            <w:r>
              <w:rPr>
                <w:rFonts w:ascii="DFKai-SB" w:eastAsia="DFKai-SB" w:hAnsi="DFKai-SB" w:cs="DFKai-SB"/>
                <w:color w:val="000000"/>
              </w:rPr>
              <w:t>。</w:t>
            </w:r>
          </w:p>
        </w:tc>
      </w:tr>
      <w:tr w:rsidR="00BF103B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F103B" w:rsidRDefault="0017671C">
            <w:pPr>
              <w:spacing w:line="300" w:lineRule="auto"/>
              <w:jc w:val="center"/>
              <w:rPr>
                <w:rFonts w:ascii="DFKai-SB" w:eastAsia="DFKai-SB" w:hAnsi="DFKai-SB" w:cs="DFKai-SB"/>
                <w:color w:val="000000"/>
              </w:rPr>
            </w:pPr>
            <w:r>
              <w:rPr>
                <w:rFonts w:ascii="DFKai-SB" w:eastAsia="DFKai-SB" w:hAnsi="DFKai-SB" w:cs="DFKai-SB"/>
                <w:color w:val="000000"/>
              </w:rPr>
              <w:t xml:space="preserve">備   </w:t>
            </w:r>
            <w:proofErr w:type="gramStart"/>
            <w:r>
              <w:rPr>
                <w:rFonts w:ascii="DFKai-SB" w:eastAsia="DFKai-SB" w:hAnsi="DFKai-SB" w:cs="DFKai-SB"/>
                <w:color w:val="000000"/>
              </w:rPr>
              <w:t>註</w:t>
            </w:r>
            <w:proofErr w:type="gram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jc w:val="center"/>
              <w:rPr>
                <w:rFonts w:ascii="DFKai-SB" w:eastAsia="DFKai-SB" w:hAnsi="DFKai-SB" w:cs="DFKai-SB"/>
                <w:color w:val="000000"/>
              </w:rPr>
            </w:pPr>
          </w:p>
        </w:tc>
      </w:tr>
    </w:tbl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  <w:bookmarkStart w:id="2" w:name="_30j0zll" w:colFirst="0" w:colLast="0"/>
      <w:bookmarkEnd w:id="2"/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  <w:bookmarkStart w:id="3" w:name="_1fob9te" w:colFirst="0" w:colLast="0"/>
      <w:bookmarkEnd w:id="3"/>
    </w:p>
    <w:p w:rsidR="00BF103B" w:rsidRDefault="00BF103B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</w:p>
    <w:p w:rsidR="00BF103B" w:rsidRDefault="0017671C">
      <w:pPr>
        <w:widowControl/>
        <w:spacing w:line="400" w:lineRule="auto"/>
        <w:jc w:val="center"/>
        <w:rPr>
          <w:rFonts w:ascii="DFKai-SB" w:eastAsia="DFKai-SB" w:hAnsi="DFKai-SB" w:cs="DFKai-SB"/>
          <w:b/>
          <w:sz w:val="40"/>
          <w:szCs w:val="40"/>
          <w:shd w:val="clear" w:color="auto" w:fill="D9D9D9"/>
        </w:rPr>
      </w:pPr>
      <w:r>
        <w:rPr>
          <w:rFonts w:ascii="DFKai-SB" w:eastAsia="DFKai-SB" w:hAnsi="DFKai-SB" w:cs="DFKai-SB"/>
          <w:b/>
          <w:sz w:val="40"/>
          <w:szCs w:val="40"/>
          <w:shd w:val="clear" w:color="auto" w:fill="D9D9D9"/>
        </w:rPr>
        <w:t>注意事項</w:t>
      </w:r>
    </w:p>
    <w:p w:rsidR="00BF103B" w:rsidRDefault="0017671C">
      <w:pPr>
        <w:widowControl/>
        <w:spacing w:line="400" w:lineRule="auto"/>
        <w:rPr>
          <w:rFonts w:ascii="DFKai-SB" w:eastAsia="DFKai-SB" w:hAnsi="DFKai-SB" w:cs="DFKai-SB"/>
          <w:sz w:val="28"/>
          <w:szCs w:val="28"/>
        </w:rPr>
      </w:pPr>
      <w:r>
        <w:rPr>
          <w:rFonts w:ascii="DFKai-SB" w:eastAsia="DFKai-SB" w:hAnsi="DFKai-SB" w:cs="DFKai-SB"/>
          <w:sz w:val="28"/>
          <w:szCs w:val="28"/>
        </w:rPr>
        <w:t>1.檔案命名範例  (電子檔</w:t>
      </w:r>
      <w:proofErr w:type="gramStart"/>
      <w:r>
        <w:rPr>
          <w:rFonts w:ascii="DFKai-SB" w:eastAsia="DFKai-SB" w:hAnsi="DFKai-SB" w:cs="DFKai-SB"/>
          <w:sz w:val="28"/>
          <w:szCs w:val="28"/>
        </w:rPr>
        <w:t>請交由領召彙</w:t>
      </w:r>
      <w:proofErr w:type="gramEnd"/>
      <w:r>
        <w:rPr>
          <w:rFonts w:ascii="DFKai-SB" w:eastAsia="DFKai-SB" w:hAnsi="DFKai-SB" w:cs="DFKai-SB"/>
          <w:sz w:val="28"/>
          <w:szCs w:val="28"/>
        </w:rPr>
        <w:t>整後以領域資料夾為單位回傳至教學組)</w:t>
      </w:r>
    </w:p>
    <w:tbl>
      <w:tblPr>
        <w:tblStyle w:val="a6"/>
        <w:tblW w:w="13892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1843"/>
        <w:gridCol w:w="1843"/>
        <w:gridCol w:w="5670"/>
      </w:tblGrid>
      <w:tr w:rsidR="00BF103B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項目</w:t>
            </w:r>
          </w:p>
        </w:tc>
        <w:tc>
          <w:tcPr>
            <w:tcW w:w="1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spacing w:line="340" w:lineRule="auto"/>
              <w:jc w:val="center"/>
            </w:pPr>
          </w:p>
        </w:tc>
      </w:tr>
      <w:tr w:rsidR="00BF103B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firstLine="12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領域1國語文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173" w:firstLine="34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七年級國文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9" w:firstLine="34"/>
              <w:jc w:val="both"/>
            </w:pPr>
            <w:r>
              <w:rPr>
                <w:rFonts w:ascii="DFKai-SB" w:eastAsia="DFKai-SB" w:hAnsi="DFKai-SB" w:cs="DFKai-SB"/>
              </w:rPr>
              <w:t>八年級國文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6" w:firstLine="34"/>
              <w:jc w:val="both"/>
            </w:pPr>
            <w:r>
              <w:rPr>
                <w:rFonts w:ascii="DFKai-SB" w:eastAsia="DFKai-SB" w:hAnsi="DFKai-SB" w:cs="DFKai-SB"/>
              </w:rPr>
              <w:t>九年級國文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spacing w:line="340" w:lineRule="auto"/>
              <w:jc w:val="both"/>
              <w:rPr>
                <w:rFonts w:ascii="DFKai-SB" w:eastAsia="DFKai-SB" w:hAnsi="DFKai-SB" w:cs="DFKai-SB"/>
              </w:rPr>
            </w:pPr>
          </w:p>
        </w:tc>
      </w:tr>
      <w:tr w:rsidR="00BF103B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firstLine="12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領域2英語文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173" w:firstLine="34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七年級英語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9" w:firstLine="34"/>
              <w:jc w:val="both"/>
            </w:pPr>
            <w:r>
              <w:rPr>
                <w:rFonts w:ascii="DFKai-SB" w:eastAsia="DFKai-SB" w:hAnsi="DFKai-SB" w:cs="DFKai-SB"/>
              </w:rPr>
              <w:t>八年級英語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6" w:firstLine="34"/>
              <w:jc w:val="both"/>
            </w:pPr>
            <w:r>
              <w:rPr>
                <w:rFonts w:ascii="DFKai-SB" w:eastAsia="DFKai-SB" w:hAnsi="DFKai-SB" w:cs="DFKai-SB"/>
              </w:rPr>
              <w:t>九年級英語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spacing w:line="340" w:lineRule="auto"/>
              <w:jc w:val="both"/>
              <w:rPr>
                <w:rFonts w:ascii="DFKai-SB" w:eastAsia="DFKai-SB" w:hAnsi="DFKai-SB" w:cs="DFKai-SB"/>
              </w:rPr>
            </w:pPr>
          </w:p>
        </w:tc>
      </w:tr>
      <w:tr w:rsidR="00BF103B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firstLine="12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領域3數學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173" w:firstLine="34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七年級數學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9" w:firstLine="34"/>
              <w:jc w:val="both"/>
            </w:pPr>
            <w:r>
              <w:rPr>
                <w:rFonts w:ascii="DFKai-SB" w:eastAsia="DFKai-SB" w:hAnsi="DFKai-SB" w:cs="DFKai-SB"/>
              </w:rPr>
              <w:t>八年級數學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6" w:firstLine="34"/>
              <w:jc w:val="both"/>
            </w:pPr>
            <w:r>
              <w:rPr>
                <w:rFonts w:ascii="DFKai-SB" w:eastAsia="DFKai-SB" w:hAnsi="DFKai-SB" w:cs="DFKai-SB"/>
              </w:rPr>
              <w:t>九年級數學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spacing w:line="340" w:lineRule="auto"/>
              <w:jc w:val="both"/>
              <w:rPr>
                <w:rFonts w:ascii="DFKai-SB" w:eastAsia="DFKai-SB" w:hAnsi="DFKai-SB" w:cs="DFKai-SB"/>
              </w:rPr>
            </w:pPr>
          </w:p>
        </w:tc>
      </w:tr>
      <w:tr w:rsidR="00BF103B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firstLine="12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領域4社會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173"/>
              <w:jc w:val="both"/>
            </w:pPr>
            <w:r>
              <w:rPr>
                <w:rFonts w:ascii="DFKai-SB" w:eastAsia="DFKai-SB" w:hAnsi="DFKai-SB" w:cs="DFKai-SB"/>
              </w:rPr>
              <w:t>七年級社會(公民與社會)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ind w:right="29"/>
            </w:pPr>
            <w:r>
              <w:rPr>
                <w:rFonts w:ascii="DFKai-SB" w:eastAsia="DFKai-SB" w:hAnsi="DFKai-SB" w:cs="DFKai-SB"/>
              </w:rPr>
              <w:t>八年級社會(地理)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ind w:right="26"/>
            </w:pPr>
            <w:r>
              <w:rPr>
                <w:rFonts w:ascii="DFKai-SB" w:eastAsia="DFKai-SB" w:hAnsi="DFKai-SB" w:cs="DFKai-SB"/>
              </w:rPr>
              <w:t>九年級社會(歷史)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r>
              <w:t>…</w:t>
            </w:r>
          </w:p>
        </w:tc>
      </w:tr>
      <w:tr w:rsidR="00BF103B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firstLine="120"/>
            </w:pPr>
            <w:r>
              <w:rPr>
                <w:rFonts w:ascii="DFKai-SB" w:eastAsia="DFKai-SB" w:hAnsi="DFKai-SB" w:cs="DFKai-SB"/>
              </w:rPr>
              <w:t>領域5自然科學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173"/>
              <w:jc w:val="both"/>
            </w:pPr>
            <w:r>
              <w:rPr>
                <w:rFonts w:ascii="DFKai-SB" w:eastAsia="DFKai-SB" w:hAnsi="DFKai-SB" w:cs="DFKai-SB"/>
              </w:rPr>
              <w:t>七年級自然科學(生物)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9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八年級自然科學(理化)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6"/>
              <w:jc w:val="both"/>
            </w:pPr>
            <w:r>
              <w:rPr>
                <w:rFonts w:ascii="DFKai-SB" w:eastAsia="DFKai-SB" w:hAnsi="DFKai-SB" w:cs="DFKai-SB"/>
              </w:rPr>
              <w:t>九年級自然科學(理化)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…</w:t>
            </w:r>
          </w:p>
        </w:tc>
      </w:tr>
      <w:tr w:rsidR="00BF103B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firstLine="12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 xml:space="preserve">領域6藝術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173"/>
              <w:jc w:val="both"/>
            </w:pPr>
            <w:r>
              <w:rPr>
                <w:rFonts w:ascii="DFKai-SB" w:eastAsia="DFKai-SB" w:hAnsi="DFKai-SB" w:cs="DFKai-SB"/>
              </w:rPr>
              <w:t>七年級藝術(表演藝術)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9"/>
              <w:jc w:val="both"/>
            </w:pPr>
            <w:r>
              <w:rPr>
                <w:rFonts w:ascii="DFKai-SB" w:eastAsia="DFKai-SB" w:hAnsi="DFKai-SB" w:cs="DFKai-SB"/>
              </w:rPr>
              <w:t>八年級藝術(音樂)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6"/>
              <w:jc w:val="both"/>
            </w:pPr>
            <w:r>
              <w:rPr>
                <w:rFonts w:ascii="DFKai-SB" w:eastAsia="DFKai-SB" w:hAnsi="DFKai-SB" w:cs="DFKai-SB"/>
              </w:rPr>
              <w:t>九年級藝術(視覺藝術)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…</w:t>
            </w:r>
          </w:p>
        </w:tc>
      </w:tr>
      <w:tr w:rsidR="00BF103B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firstLine="12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領域7綜合活動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173"/>
              <w:jc w:val="both"/>
            </w:pPr>
            <w:r>
              <w:rPr>
                <w:rFonts w:ascii="DFKai-SB" w:eastAsia="DFKai-SB" w:hAnsi="DFKai-SB" w:cs="DFKai-SB"/>
              </w:rPr>
              <w:t>七年級綜合活動(童軍)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ind w:right="29"/>
            </w:pPr>
            <w:r>
              <w:rPr>
                <w:rFonts w:ascii="DFKai-SB" w:eastAsia="DFKai-SB" w:hAnsi="DFKai-SB" w:cs="DFKai-SB"/>
              </w:rPr>
              <w:t>八年級綜合活動(輔導)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ind w:right="26"/>
            </w:pPr>
            <w:r>
              <w:rPr>
                <w:rFonts w:ascii="DFKai-SB" w:eastAsia="DFKai-SB" w:hAnsi="DFKai-SB" w:cs="DFKai-SB"/>
              </w:rPr>
              <w:t>九年級綜合活動(家政)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r>
              <w:t>…</w:t>
            </w:r>
          </w:p>
        </w:tc>
      </w:tr>
      <w:tr w:rsidR="00BF103B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firstLine="12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領域8科技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173"/>
              <w:jc w:val="both"/>
            </w:pPr>
            <w:r>
              <w:rPr>
                <w:rFonts w:ascii="DFKai-SB" w:eastAsia="DFKai-SB" w:hAnsi="DFKai-SB" w:cs="DFKai-SB"/>
              </w:rPr>
              <w:t>七年級科技(生活科技)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9"/>
              <w:jc w:val="both"/>
            </w:pPr>
            <w:r>
              <w:rPr>
                <w:rFonts w:ascii="DFKai-SB" w:eastAsia="DFKai-SB" w:hAnsi="DFKai-SB" w:cs="DFKai-SB"/>
              </w:rPr>
              <w:t>八年級科技(資訊科技)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right="26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九年級科技(資訊科技)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BF103B">
            <w:pPr>
              <w:spacing w:line="340" w:lineRule="auto"/>
              <w:jc w:val="both"/>
              <w:rPr>
                <w:rFonts w:ascii="DFKai-SB" w:eastAsia="DFKai-SB" w:hAnsi="DFKai-SB" w:cs="DFKai-SB"/>
              </w:rPr>
            </w:pPr>
          </w:p>
        </w:tc>
      </w:tr>
      <w:tr w:rsidR="00BF103B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ind w:firstLine="120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領域9健康與體育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ind w:right="29"/>
            </w:pPr>
            <w:r>
              <w:rPr>
                <w:rFonts w:ascii="DFKai-SB" w:eastAsia="DFKai-SB" w:hAnsi="DFKai-SB" w:cs="DFKai-SB"/>
              </w:rPr>
              <w:t>七年級健康與體育(健康教育)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ind w:right="29"/>
            </w:pPr>
            <w:r>
              <w:rPr>
                <w:rFonts w:ascii="DFKai-SB" w:eastAsia="DFKai-SB" w:hAnsi="DFKai-SB" w:cs="DFKai-SB"/>
              </w:rPr>
              <w:t>八年級健康與體育(健康教育)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03B" w:rsidRDefault="0017671C">
            <w:pPr>
              <w:ind w:right="26"/>
            </w:pPr>
            <w:r>
              <w:rPr>
                <w:rFonts w:ascii="DFKai-SB" w:eastAsia="DFKai-SB" w:hAnsi="DFKai-SB" w:cs="DFKai-SB"/>
              </w:rPr>
              <w:t>九年級健康與體育(體育)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03B" w:rsidRDefault="0017671C">
            <w:pPr>
              <w:spacing w:line="340" w:lineRule="auto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…</w:t>
            </w:r>
          </w:p>
        </w:tc>
      </w:tr>
    </w:tbl>
    <w:p w:rsidR="00BF103B" w:rsidRDefault="0017671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DFKai-SB" w:eastAsia="DFKai-SB" w:hAnsi="DFKai-SB" w:cs="DFKai-SB"/>
          <w:color w:val="000000"/>
        </w:rPr>
      </w:pPr>
      <w:r>
        <w:rPr>
          <w:rFonts w:ascii="PMingLiu" w:eastAsia="PMingLiu" w:hAnsi="PMingLiu" w:cs="PMingLiu"/>
          <w:color w:val="000000"/>
          <w:sz w:val="26"/>
          <w:szCs w:val="26"/>
        </w:rPr>
        <w:t>★</w:t>
      </w:r>
      <w:r>
        <w:rPr>
          <w:rFonts w:ascii="DFKai-SB" w:eastAsia="DFKai-SB" w:hAnsi="DFKai-SB" w:cs="DFKai-SB"/>
          <w:color w:val="000000"/>
          <w:sz w:val="26"/>
          <w:szCs w:val="26"/>
        </w:rPr>
        <w:t>請注意除九年級下學期</w:t>
      </w:r>
      <w:proofErr w:type="gramStart"/>
      <w:r>
        <w:rPr>
          <w:rFonts w:ascii="DFKai-SB" w:eastAsia="DFKai-SB" w:hAnsi="DFKai-SB" w:cs="DFKai-SB"/>
          <w:color w:val="000000"/>
          <w:sz w:val="26"/>
          <w:szCs w:val="26"/>
        </w:rPr>
        <w:t>週</w:t>
      </w:r>
      <w:proofErr w:type="gramEnd"/>
      <w:r>
        <w:rPr>
          <w:rFonts w:ascii="DFKai-SB" w:eastAsia="DFKai-SB" w:hAnsi="DFKai-SB" w:cs="DFKai-SB"/>
          <w:color w:val="000000"/>
          <w:sz w:val="26"/>
          <w:szCs w:val="26"/>
        </w:rPr>
        <w:t>次(18</w:t>
      </w:r>
      <w:proofErr w:type="gramStart"/>
      <w:r>
        <w:rPr>
          <w:rFonts w:ascii="DFKai-SB" w:eastAsia="DFKai-SB" w:hAnsi="DFKai-SB" w:cs="DFKai-SB"/>
          <w:color w:val="000000"/>
          <w:sz w:val="26"/>
          <w:szCs w:val="26"/>
        </w:rPr>
        <w:t>週</w:t>
      </w:r>
      <w:proofErr w:type="gramEnd"/>
      <w:r>
        <w:rPr>
          <w:rFonts w:ascii="DFKai-SB" w:eastAsia="DFKai-SB" w:hAnsi="DFKai-SB" w:cs="DFKai-SB"/>
          <w:color w:val="000000"/>
          <w:sz w:val="26"/>
          <w:szCs w:val="26"/>
        </w:rPr>
        <w:t>)外,七八年級上學期、下學期</w:t>
      </w:r>
      <w:proofErr w:type="gramStart"/>
      <w:r>
        <w:rPr>
          <w:rFonts w:ascii="DFKai-SB" w:eastAsia="DFKai-SB" w:hAnsi="DFKai-SB" w:cs="DFKai-SB"/>
          <w:color w:val="000000"/>
          <w:sz w:val="26"/>
          <w:szCs w:val="26"/>
        </w:rPr>
        <w:t>週</w:t>
      </w:r>
      <w:proofErr w:type="gramEnd"/>
      <w:r>
        <w:rPr>
          <w:rFonts w:ascii="DFKai-SB" w:eastAsia="DFKai-SB" w:hAnsi="DFKai-SB" w:cs="DFKai-SB"/>
          <w:color w:val="000000"/>
          <w:sz w:val="26"/>
          <w:szCs w:val="26"/>
        </w:rPr>
        <w:t>次請一致</w:t>
      </w:r>
    </w:p>
    <w:p w:rsidR="00BF103B" w:rsidRDefault="0017671C">
      <w:pPr>
        <w:widowControl/>
        <w:pBdr>
          <w:top w:val="nil"/>
          <w:left w:val="nil"/>
          <w:bottom w:val="nil"/>
          <w:right w:val="nil"/>
          <w:between w:val="nil"/>
        </w:pBdr>
        <w:spacing w:line="400" w:lineRule="auto"/>
        <w:ind w:left="480"/>
        <w:rPr>
          <w:rFonts w:ascii="DFKai-SB" w:eastAsia="DFKai-SB" w:hAnsi="DFKai-SB" w:cs="DFKai-SB"/>
          <w:color w:val="000000"/>
          <w:sz w:val="26"/>
          <w:szCs w:val="26"/>
        </w:rPr>
      </w:pPr>
      <w:r>
        <w:rPr>
          <w:rFonts w:ascii="PMingLiu" w:eastAsia="PMingLiu" w:hAnsi="PMingLiu" w:cs="PMingLiu"/>
          <w:color w:val="000000"/>
          <w:sz w:val="26"/>
          <w:szCs w:val="26"/>
        </w:rPr>
        <w:t>★</w:t>
      </w:r>
      <w:r>
        <w:rPr>
          <w:rFonts w:ascii="DFKai-SB" w:eastAsia="DFKai-SB" w:hAnsi="DFKai-SB" w:cs="DFKai-SB"/>
          <w:color w:val="000000"/>
          <w:sz w:val="26"/>
          <w:szCs w:val="26"/>
        </w:rPr>
        <w:t>請注意檔案格式為 .</w:t>
      </w:r>
      <w:proofErr w:type="spellStart"/>
      <w:r>
        <w:rPr>
          <w:rFonts w:ascii="DFKai-SB" w:eastAsia="DFKai-SB" w:hAnsi="DFKai-SB" w:cs="DFKai-SB"/>
          <w:color w:val="000000"/>
          <w:sz w:val="26"/>
          <w:szCs w:val="26"/>
        </w:rPr>
        <w:t>docx</w:t>
      </w:r>
      <w:proofErr w:type="spellEnd"/>
      <w:r>
        <w:rPr>
          <w:rFonts w:ascii="DFKai-SB" w:eastAsia="DFKai-SB" w:hAnsi="DFKai-SB" w:cs="DFKai-SB"/>
          <w:color w:val="000000"/>
          <w:sz w:val="26"/>
          <w:szCs w:val="26"/>
        </w:rPr>
        <w:t>、.</w:t>
      </w:r>
      <w:proofErr w:type="gramStart"/>
      <w:r>
        <w:rPr>
          <w:rFonts w:ascii="DFKai-SB" w:eastAsia="DFKai-SB" w:hAnsi="DFKai-SB" w:cs="DFKai-SB"/>
          <w:color w:val="000000"/>
          <w:sz w:val="26"/>
          <w:szCs w:val="26"/>
        </w:rPr>
        <w:t>doc</w:t>
      </w:r>
      <w:proofErr w:type="gramEnd"/>
    </w:p>
    <w:p w:rsidR="00BF103B" w:rsidRDefault="0017671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DFKai-SB" w:eastAsia="DFKai-SB" w:hAnsi="DFKai-SB" w:cs="DFKai-SB"/>
          <w:color w:val="000000"/>
        </w:rPr>
      </w:pPr>
      <w:r>
        <w:rPr>
          <w:rFonts w:ascii="DFKai-SB" w:eastAsia="DFKai-SB" w:hAnsi="DFKai-SB" w:cs="DFKai-SB"/>
          <w:color w:val="000000"/>
          <w:sz w:val="26"/>
          <w:szCs w:val="26"/>
        </w:rPr>
        <w:t>繳交時程</w:t>
      </w:r>
      <w:r>
        <w:rPr>
          <w:rFonts w:ascii="PMingLiu" w:eastAsia="PMingLiu" w:hAnsi="PMingLiu" w:cs="PMingLiu"/>
          <w:b/>
          <w:color w:val="FF0000"/>
          <w:sz w:val="26"/>
          <w:szCs w:val="26"/>
          <w:u w:val="single"/>
        </w:rPr>
        <w:t>★</w:t>
      </w:r>
      <w:r>
        <w:rPr>
          <w:rFonts w:ascii="DFKai-SB" w:eastAsia="DFKai-SB" w:hAnsi="DFKai-SB" w:cs="DFKai-SB"/>
          <w:b/>
          <w:color w:val="FF0000"/>
          <w:sz w:val="26"/>
          <w:szCs w:val="26"/>
          <w:u w:val="single"/>
        </w:rPr>
        <w:t>6/2(三)前繳交各領域110學年課程計畫</w:t>
      </w:r>
      <w:r>
        <w:rPr>
          <w:rFonts w:ascii="DFKai-SB" w:eastAsia="DFKai-SB" w:hAnsi="DFKai-SB" w:cs="DFKai-SB"/>
          <w:color w:val="FF0000"/>
          <w:sz w:val="26"/>
          <w:szCs w:val="26"/>
        </w:rPr>
        <w:t>至教學組</w:t>
      </w:r>
      <w:r>
        <w:rPr>
          <w:rFonts w:ascii="DFKai-SB" w:eastAsia="DFKai-SB" w:hAnsi="DFKai-SB" w:cs="DFKai-SB"/>
          <w:color w:val="000000"/>
          <w:sz w:val="26"/>
          <w:szCs w:val="26"/>
        </w:rPr>
        <w:t>,6/4(五)</w:t>
      </w:r>
      <w:proofErr w:type="gramStart"/>
      <w:r>
        <w:rPr>
          <w:rFonts w:ascii="DFKai-SB" w:eastAsia="DFKai-SB" w:hAnsi="DFKai-SB" w:cs="DFKai-SB"/>
          <w:color w:val="000000"/>
          <w:sz w:val="26"/>
          <w:szCs w:val="26"/>
        </w:rPr>
        <w:t>召開課發會</w:t>
      </w:r>
      <w:proofErr w:type="gramEnd"/>
      <w:r>
        <w:rPr>
          <w:rFonts w:ascii="DFKai-SB" w:eastAsia="DFKai-SB" w:hAnsi="DFKai-SB" w:cs="DFKai-SB"/>
          <w:color w:val="000000"/>
          <w:sz w:val="26"/>
          <w:szCs w:val="26"/>
        </w:rPr>
        <w:t>通過,6/7(一)起進行</w:t>
      </w:r>
      <w:proofErr w:type="gramStart"/>
      <w:r>
        <w:rPr>
          <w:rFonts w:ascii="DFKai-SB" w:eastAsia="DFKai-SB" w:hAnsi="DFKai-SB" w:cs="DFKai-SB"/>
          <w:color w:val="000000"/>
          <w:sz w:val="26"/>
          <w:szCs w:val="26"/>
        </w:rPr>
        <w:t>校際互審</w:t>
      </w:r>
      <w:proofErr w:type="gramEnd"/>
      <w:r>
        <w:rPr>
          <w:rFonts w:ascii="DFKai-SB" w:eastAsia="DFKai-SB" w:hAnsi="DFKai-SB" w:cs="DFKai-SB"/>
          <w:color w:val="000000"/>
          <w:sz w:val="26"/>
          <w:szCs w:val="26"/>
        </w:rPr>
        <w:t>,六月底公告通過或待修正</w:t>
      </w:r>
      <w:r>
        <w:rPr>
          <w:rFonts w:ascii="PMingLiu" w:eastAsia="PMingLiu" w:hAnsi="PMingLiu" w:cs="PMingLiu"/>
          <w:color w:val="000000"/>
          <w:sz w:val="26"/>
          <w:szCs w:val="26"/>
        </w:rPr>
        <w:t>。</w:t>
      </w:r>
    </w:p>
    <w:p w:rsidR="00BF103B" w:rsidRDefault="0017671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DFKai-SB" w:eastAsia="DFKai-SB" w:hAnsi="DFKai-SB" w:cs="DFKai-SB"/>
          <w:color w:val="000000"/>
        </w:rPr>
      </w:pPr>
      <w:r>
        <w:rPr>
          <w:rFonts w:ascii="DFKai-SB" w:eastAsia="DFKai-SB" w:hAnsi="DFKai-SB" w:cs="DFKai-SB"/>
          <w:color w:val="000000"/>
          <w:sz w:val="28"/>
          <w:szCs w:val="28"/>
        </w:rPr>
        <w:t>本表件可至學校首頁-&gt;校務公告內下載</w:t>
      </w:r>
    </w:p>
    <w:sectPr w:rsidR="00BF103B">
      <w:footerReference w:type="default" r:id="rId8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4EE" w:rsidRDefault="00A524EE">
      <w:r>
        <w:separator/>
      </w:r>
    </w:p>
  </w:endnote>
  <w:endnote w:type="continuationSeparator" w:id="0">
    <w:p w:rsidR="00A524EE" w:rsidRDefault="00A52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03B" w:rsidRDefault="0017671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Microsoft JhengHei" w:eastAsia="Microsoft JhengHei" w:hAnsi="Microsoft JhengHei" w:cs="Microsoft JhengHei"/>
        <w:color w:val="000000"/>
        <w:sz w:val="20"/>
        <w:szCs w:val="20"/>
      </w:rPr>
      <w:fldChar w:fldCharType="begin"/>
    </w:r>
    <w:r>
      <w:rPr>
        <w:rFonts w:ascii="Microsoft JhengHei" w:eastAsia="Microsoft JhengHei" w:hAnsi="Microsoft JhengHei" w:cs="Microsoft JhengHei"/>
        <w:color w:val="000000"/>
        <w:sz w:val="20"/>
        <w:szCs w:val="20"/>
      </w:rPr>
      <w:instrText>PAGE</w:instrText>
    </w:r>
    <w:r>
      <w:rPr>
        <w:rFonts w:ascii="Microsoft JhengHei" w:eastAsia="Microsoft JhengHei" w:hAnsi="Microsoft JhengHei" w:cs="Microsoft JhengHei"/>
        <w:color w:val="000000"/>
        <w:sz w:val="20"/>
        <w:szCs w:val="20"/>
      </w:rPr>
      <w:fldChar w:fldCharType="separate"/>
    </w:r>
    <w:r w:rsidR="00EA2F6A">
      <w:rPr>
        <w:rFonts w:ascii="Microsoft JhengHei" w:eastAsia="Microsoft JhengHei" w:hAnsi="Microsoft JhengHei" w:cs="Microsoft JhengHei"/>
        <w:noProof/>
        <w:color w:val="000000"/>
        <w:sz w:val="20"/>
        <w:szCs w:val="20"/>
      </w:rPr>
      <w:t>6</w:t>
    </w:r>
    <w:r>
      <w:rPr>
        <w:rFonts w:ascii="Microsoft JhengHei" w:eastAsia="Microsoft JhengHei" w:hAnsi="Microsoft JhengHei" w:cs="Microsoft JhengHei"/>
        <w:color w:val="000000"/>
        <w:sz w:val="20"/>
        <w:szCs w:val="20"/>
      </w:rPr>
      <w:fldChar w:fldCharType="end"/>
    </w:r>
  </w:p>
  <w:p w:rsidR="00BF103B" w:rsidRDefault="00BF103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4EE" w:rsidRDefault="00A524EE">
      <w:r>
        <w:separator/>
      </w:r>
    </w:p>
  </w:footnote>
  <w:footnote w:type="continuationSeparator" w:id="0">
    <w:p w:rsidR="00A524EE" w:rsidRDefault="00A52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32E3C"/>
    <w:multiLevelType w:val="multilevel"/>
    <w:tmpl w:val="FB8CF338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DFKai-SB" w:eastAsia="DFKai-SB" w:hAnsi="DFKai-SB" w:cs="DFKai-SB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F103B"/>
    <w:rsid w:val="0017671C"/>
    <w:rsid w:val="00207270"/>
    <w:rsid w:val="00394EAC"/>
    <w:rsid w:val="00585B8D"/>
    <w:rsid w:val="00794700"/>
    <w:rsid w:val="00A524EE"/>
    <w:rsid w:val="00A906B0"/>
    <w:rsid w:val="00B84AF2"/>
    <w:rsid w:val="00BF103B"/>
    <w:rsid w:val="00EA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689</Words>
  <Characters>3931</Characters>
  <Application>Microsoft Office Word</Application>
  <DocSecurity>0</DocSecurity>
  <Lines>32</Lines>
  <Paragraphs>9</Paragraphs>
  <ScaleCrop>false</ScaleCrop>
  <Company>臺北市立中正國民中學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2021-06-03T06:04:00Z</dcterms:created>
  <dcterms:modified xsi:type="dcterms:W3CDTF">2021-07-15T02:41:00Z</dcterms:modified>
</cp:coreProperties>
</file>