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53D" w:rsidRPr="0054377F" w:rsidRDefault="00905508" w:rsidP="0054377F">
      <w:pPr>
        <w:pStyle w:val="a7"/>
        <w:jc w:val="center"/>
        <w:rPr>
          <w:rFonts w:ascii="標楷體" w:eastAsia="標楷體" w:hAnsi="標楷體"/>
        </w:rPr>
      </w:pPr>
      <w:r w:rsidRPr="0054377F">
        <w:rPr>
          <w:rFonts w:ascii="標楷體" w:eastAsia="標楷體" w:hAnsi="標楷體"/>
        </w:rPr>
        <w:t>臺北市中正國民中學</w:t>
      </w:r>
      <w:r w:rsidRPr="0054377F">
        <w:rPr>
          <w:rFonts w:ascii="標楷體" w:eastAsia="標楷體" w:hAnsi="標楷體" w:cs="Times New Roman"/>
        </w:rPr>
        <w:t>110</w:t>
      </w:r>
      <w:r w:rsidRPr="0054377F">
        <w:rPr>
          <w:rFonts w:ascii="標楷體" w:eastAsia="標楷體" w:hAnsi="標楷體"/>
        </w:rPr>
        <w:t>學年度綜合領域/輔導活動科課程計畫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C9553D" w:rsidRPr="0054377F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領域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科目</w:t>
            </w:r>
            <w:proofErr w:type="spell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國語文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英語文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數學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社會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歷史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地理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公民與社會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自然科學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理化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生物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地球科學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藝術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音樂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視覺藝術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表演藝術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)■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綜合活動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家政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童軍</w:t>
            </w:r>
            <w:r w:rsidRPr="0054377F">
              <w:rPr>
                <w:rFonts w:ascii="標楷體" w:eastAsia="標楷體" w:hAnsi="標楷體" w:cs="Times New Roman"/>
              </w:rPr>
              <w:t>■</w:t>
            </w:r>
            <w:r w:rsidRPr="0054377F">
              <w:rPr>
                <w:rFonts w:ascii="標楷體" w:eastAsia="標楷體" w:hAnsi="標楷體" w:cs="新細明體" w:hint="eastAsia"/>
              </w:rPr>
              <w:t>輔導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科技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資訊科技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生活科技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健康與體育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健康教育</w:t>
            </w:r>
            <w:r w:rsidRPr="0054377F">
              <w:rPr>
                <w:rFonts w:ascii="標楷體" w:eastAsia="標楷體" w:hAnsi="標楷體" w:cs="Times New Roman"/>
              </w:rPr>
              <w:t>□</w:t>
            </w:r>
            <w:r w:rsidRPr="0054377F">
              <w:rPr>
                <w:rFonts w:ascii="標楷體" w:eastAsia="標楷體" w:hAnsi="標楷體" w:cs="新細明體" w:hint="eastAsia"/>
              </w:rPr>
              <w:t>體育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</w:tc>
      </w:tr>
      <w:tr w:rsidR="00C9553D" w:rsidRPr="0054377F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實施年級</w:t>
            </w:r>
            <w:proofErr w:type="spell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□7</w:t>
            </w:r>
            <w:r w:rsidRPr="0054377F">
              <w:rPr>
                <w:rFonts w:ascii="標楷體" w:eastAsia="標楷體" w:hAnsi="標楷體" w:cs="新細明體" w:hint="eastAsia"/>
              </w:rPr>
              <w:t>年級</w:t>
            </w:r>
            <w:r w:rsidRPr="0054377F">
              <w:rPr>
                <w:rFonts w:ascii="標楷體" w:eastAsia="標楷體" w:hAnsi="標楷體" w:cs="Times New Roman"/>
              </w:rPr>
              <w:t xml:space="preserve">  □8</w:t>
            </w:r>
            <w:r w:rsidRPr="0054377F">
              <w:rPr>
                <w:rFonts w:ascii="標楷體" w:eastAsia="標楷體" w:hAnsi="標楷體" w:cs="新細明體" w:hint="eastAsia"/>
              </w:rPr>
              <w:t>年級</w:t>
            </w:r>
            <w:r w:rsidRPr="0054377F">
              <w:rPr>
                <w:rFonts w:ascii="標楷體" w:eastAsia="標楷體" w:hAnsi="標楷體" w:cs="Times New Roman"/>
              </w:rPr>
              <w:t xml:space="preserve"> ■9</w:t>
            </w:r>
            <w:r w:rsidRPr="0054377F">
              <w:rPr>
                <w:rFonts w:ascii="標楷體" w:eastAsia="標楷體" w:hAnsi="標楷體" w:cs="新細明體" w:hint="eastAsia"/>
              </w:rPr>
              <w:t>年級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■</w:t>
            </w:r>
            <w:r w:rsidRPr="0054377F">
              <w:rPr>
                <w:rFonts w:ascii="標楷體" w:eastAsia="標楷體" w:hAnsi="標楷體" w:cs="新細明體" w:hint="eastAsia"/>
              </w:rPr>
              <w:t>上學期</w:t>
            </w:r>
            <w:r w:rsidRPr="0054377F">
              <w:rPr>
                <w:rFonts w:ascii="標楷體" w:eastAsia="標楷體" w:hAnsi="標楷體" w:cs="Times New Roman"/>
              </w:rPr>
              <w:t xml:space="preserve"> ■</w:t>
            </w:r>
            <w:r w:rsidRPr="0054377F">
              <w:rPr>
                <w:rFonts w:ascii="標楷體" w:eastAsia="標楷體" w:hAnsi="標楷體" w:cs="新細明體" w:hint="eastAsia"/>
              </w:rPr>
              <w:t>下學期</w:t>
            </w:r>
          </w:p>
        </w:tc>
      </w:tr>
      <w:tr w:rsidR="00C9553D" w:rsidRPr="0054377F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教材版本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■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選用教科書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:</w:t>
            </w:r>
            <w:r w:rsidRPr="0054377F">
              <w:rPr>
                <w:rFonts w:ascii="標楷體" w:eastAsia="標楷體" w:hAnsi="標楷體" w:cs="Times New Roman"/>
                <w:u w:val="single"/>
              </w:rPr>
              <w:t xml:space="preserve"> </w:t>
            </w:r>
            <w:proofErr w:type="spellStart"/>
            <w:r w:rsidRPr="0054377F">
              <w:rPr>
                <w:rFonts w:ascii="標楷體" w:eastAsia="標楷體" w:hAnsi="標楷體" w:cs="新細明體" w:hint="eastAsia"/>
                <w:u w:val="single"/>
              </w:rPr>
              <w:t>康軒版</w:t>
            </w:r>
            <w:proofErr w:type="spellEnd"/>
            <w:r w:rsidRPr="0054377F">
              <w:rPr>
                <w:rFonts w:ascii="標楷體" w:eastAsia="標楷體" w:hAnsi="標楷體" w:cs="Times New Roman"/>
                <w:u w:val="single"/>
              </w:rPr>
              <w:t xml:space="preserve">           </w:t>
            </w:r>
            <w:r w:rsidRPr="0054377F">
              <w:rPr>
                <w:rFonts w:ascii="標楷體" w:eastAsia="標楷體" w:hAnsi="標楷體" w:cs="Times New Roman"/>
              </w:rPr>
              <w:t xml:space="preserve"> 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□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自編教材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 xml:space="preserve">  (</w:t>
            </w:r>
            <w:proofErr w:type="spellStart"/>
            <w:proofErr w:type="gramStart"/>
            <w:r w:rsidRPr="0054377F">
              <w:rPr>
                <w:rFonts w:ascii="標楷體" w:eastAsia="標楷體" w:hAnsi="標楷體" w:cs="新細明體" w:hint="eastAsia"/>
              </w:rPr>
              <w:t>經課發會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通過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節數</w:t>
            </w:r>
            <w:proofErr w:type="spellEnd"/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學期內每週</w:t>
            </w:r>
            <w:r w:rsidRPr="0054377F">
              <w:rPr>
                <w:rFonts w:ascii="標楷體" w:eastAsia="標楷體" w:hAnsi="標楷體" w:cs="Times New Roman"/>
              </w:rPr>
              <w:t>1</w:t>
            </w:r>
            <w:r w:rsidRPr="0054377F">
              <w:rPr>
                <w:rFonts w:ascii="標楷體" w:eastAsia="標楷體" w:hAnsi="標楷體" w:cs="新細明體" w:hint="eastAsia"/>
              </w:rPr>
              <w:t>節</w:t>
            </w:r>
          </w:p>
        </w:tc>
      </w:tr>
      <w:tr w:rsidR="00C9553D" w:rsidRPr="0054377F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領域核心素養</w:t>
            </w:r>
            <w:proofErr w:type="spell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綜</w:t>
            </w:r>
            <w:r w:rsidRPr="0054377F">
              <w:rPr>
                <w:rFonts w:ascii="標楷體" w:eastAsia="標楷體" w:hAnsi="標楷體" w:cs="Times New Roman"/>
              </w:rPr>
              <w:t xml:space="preserve">-J-A1 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探索與開發自我潛能，善用資源促進生涯適性發展，省思自我價值，實踐生命意義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綜</w:t>
            </w:r>
            <w:r w:rsidRPr="0054377F">
              <w:rPr>
                <w:rFonts w:ascii="標楷體" w:eastAsia="標楷體" w:hAnsi="標楷體" w:cs="Times New Roman"/>
              </w:rPr>
              <w:t>-J-A2: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釐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清學習目標，探究多元的思考與學習方法，養成自主學習的能力，運用適當的策略，解決生活議題。</w:t>
            </w:r>
          </w:p>
        </w:tc>
      </w:tr>
      <w:tr w:rsidR="00C9553D" w:rsidRPr="0054377F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課程目標</w:t>
            </w:r>
            <w:proofErr w:type="spell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/>
              </w:rPr>
            </w:pPr>
            <w:r w:rsidRPr="0054377F">
              <w:rPr>
                <w:rFonts w:ascii="標楷體" w:eastAsia="標楷體" w:hAnsi="標楷體"/>
              </w:rPr>
              <w:t>學生能發掘自我潛能與自我價值，透過收集及統整資源及資訊，運用生涯規劃方法，規劃個人生涯以促進適性發展。並能增進自主學習與強化自我管理，學會調適壓力及情緒，樂觀積極的面對挑戰。進而能領悟「畢業」代表的意涵，統整三年的學習歷程與經驗，以多元的方式，向周遭人事物表達感恩、祝福與惜別。</w:t>
            </w:r>
          </w:p>
        </w:tc>
      </w:tr>
      <w:tr w:rsidR="00C9553D" w:rsidRPr="0054377F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學習進度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次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單元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主題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名稱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學習重點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評量方法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議題融入實質內涵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跨領域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科目協同教學</w:t>
            </w:r>
            <w:proofErr w:type="spellEnd"/>
          </w:p>
        </w:tc>
      </w:tr>
      <w:tr w:rsidR="00C9553D" w:rsidRPr="0054377F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學習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表現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動詞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bookmarkStart w:id="0" w:name="_gjdgxs" w:colFirst="0" w:colLast="0"/>
            <w:bookmarkEnd w:id="0"/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學習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內容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(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名詞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第一學期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1-6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超前部署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打一手國三好牌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1d-IV-1:</w:t>
            </w:r>
            <w:r w:rsidRPr="0054377F">
              <w:rPr>
                <w:rFonts w:ascii="標楷體" w:eastAsia="標楷體" w:hAnsi="標楷體" w:cs="新細明體" w:hint="eastAsia"/>
              </w:rPr>
              <w:t>覺察個人的心理困擾與影響因素，運用適當策略或資源，促進心理健康。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Da-IV-2:</w:t>
            </w:r>
            <w:r w:rsidRPr="0054377F">
              <w:rPr>
                <w:rFonts w:ascii="標楷體" w:eastAsia="標楷體" w:hAnsi="標楷體" w:cs="新細明體" w:hint="eastAsia"/>
              </w:rPr>
              <w:t>情緒與壓力的成因、影響與調適。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Da-IV-1:</w:t>
            </w:r>
            <w:r w:rsidRPr="0054377F">
              <w:rPr>
                <w:rFonts w:ascii="標楷體" w:eastAsia="標楷體" w:hAnsi="標楷體" w:cs="新細明體" w:hint="eastAsia"/>
              </w:rPr>
              <w:t>正向思考模式、生活習慣與態度的培養。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家</w:t>
            </w:r>
            <w:r w:rsidRPr="0054377F">
              <w:rPr>
                <w:rFonts w:ascii="標楷體" w:eastAsia="標楷體" w:hAnsi="標楷體" w:cs="Times New Roman"/>
              </w:rPr>
              <w:t>Dd-IV-3:</w:t>
            </w:r>
            <w:r w:rsidRPr="0054377F">
              <w:rPr>
                <w:rFonts w:ascii="標楷體" w:eastAsia="標楷體" w:hAnsi="標楷體" w:cs="新細明體" w:hint="eastAsia"/>
              </w:rPr>
              <w:t>家人期許與自我發展之思辨。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高層次紙筆評量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3.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J6:</w:t>
            </w:r>
            <w:r w:rsidRPr="0054377F">
              <w:rPr>
                <w:rFonts w:ascii="標楷體" w:eastAsia="標楷體" w:hAnsi="標楷體" w:cs="新細明體" w:hint="eastAsia"/>
              </w:rPr>
              <w:t>建立對於未來生涯的願景。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J13:</w:t>
            </w:r>
            <w:r w:rsidRPr="0054377F">
              <w:rPr>
                <w:rFonts w:ascii="標楷體" w:eastAsia="標楷體" w:hAnsi="標楷體" w:cs="新細明體" w:hint="eastAsia"/>
              </w:rPr>
              <w:t>培養生涯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7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生涯興趣量表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1c-IV-1:</w:t>
            </w:r>
            <w:r w:rsidRPr="0054377F">
              <w:rPr>
                <w:rFonts w:ascii="標楷體" w:eastAsia="標楷體" w:hAnsi="標楷體" w:cs="新細明體" w:hint="eastAsia"/>
              </w:rPr>
              <w:t>澄清個人價值觀，並統整個人能力、特質、家人期許及相關生涯與升學資訊。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Ca-IV-2:</w:t>
            </w:r>
            <w:r w:rsidRPr="0054377F">
              <w:rPr>
                <w:rFonts w:ascii="標楷體" w:eastAsia="標楷體" w:hAnsi="標楷體" w:cs="新細明體" w:hint="eastAsia"/>
              </w:rPr>
              <w:t>自我生涯探索與統整。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Cb-IV-1: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適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性教育的試探與</w:t>
            </w:r>
            <w:r w:rsidRPr="0054377F">
              <w:rPr>
                <w:rFonts w:ascii="標楷體" w:eastAsia="標楷體" w:hAnsi="標楷體" w:cs="新細明體" w:hint="eastAsia"/>
              </w:rPr>
              <w:lastRenderedPageBreak/>
              <w:t>資訊統整。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lastRenderedPageBreak/>
              <w:t>高層次紙筆評量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 xml:space="preserve"> J3 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覺察</w:t>
            </w:r>
            <w:r w:rsidRPr="0054377F">
              <w:rPr>
                <w:rFonts w:ascii="標楷體" w:eastAsia="標楷體" w:hAnsi="標楷體" w:cs="新細明體" w:hint="eastAsia"/>
              </w:rPr>
              <w:lastRenderedPageBreak/>
              <w:t>自己的能力與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興趣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8-12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超前部署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升學馬拉松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1b-IV-1:</w:t>
            </w:r>
            <w:r w:rsidRPr="0054377F">
              <w:rPr>
                <w:rFonts w:ascii="標楷體" w:eastAsia="標楷體" w:hAnsi="標楷體" w:cs="新細明體" w:hint="eastAsia"/>
              </w:rPr>
              <w:t>培養主動積極的學習態度，掌握學習方法，養成自主學習與自我管理的能力。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Ba-IV-2:</w:t>
            </w:r>
            <w:r w:rsidRPr="0054377F">
              <w:rPr>
                <w:rFonts w:ascii="標楷體" w:eastAsia="標楷體" w:hAnsi="標楷體" w:cs="新細明體" w:hint="eastAsia"/>
              </w:rPr>
              <w:t>自我管理與學習效能的提升。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Bb-IV-1:</w:t>
            </w:r>
            <w:r w:rsidRPr="0054377F">
              <w:rPr>
                <w:rFonts w:ascii="標楷體" w:eastAsia="標楷體" w:hAnsi="標楷體" w:cs="新細明體" w:hint="eastAsia"/>
              </w:rPr>
              <w:t>學習方法的運用與調整。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高層次紙筆評量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3.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J6:</w:t>
            </w:r>
            <w:r w:rsidRPr="0054377F">
              <w:rPr>
                <w:rFonts w:ascii="標楷體" w:eastAsia="標楷體" w:hAnsi="標楷體" w:cs="新細明體" w:hint="eastAsia"/>
              </w:rPr>
              <w:t>建立對於未來生涯的願景。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J13:</w:t>
            </w:r>
            <w:r w:rsidRPr="0054377F">
              <w:rPr>
                <w:rFonts w:ascii="標楷體" w:eastAsia="標楷體" w:hAnsi="標楷體" w:cs="新細明體" w:hint="eastAsia"/>
              </w:rPr>
              <w:t>培養生涯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13-17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升學導航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升學多線道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2c-IV-1:</w:t>
            </w:r>
            <w:r w:rsidRPr="0054377F">
              <w:rPr>
                <w:rFonts w:ascii="標楷體" w:eastAsia="標楷體" w:hAnsi="標楷體" w:cs="新細明體" w:hint="eastAsia"/>
              </w:rPr>
              <w:t>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Bb-IV-2:</w:t>
            </w:r>
            <w:r w:rsidRPr="0054377F">
              <w:rPr>
                <w:rFonts w:ascii="標楷體" w:eastAsia="標楷體" w:hAnsi="標楷體" w:cs="新細明體" w:hint="eastAsia"/>
              </w:rPr>
              <w:t>學習資源探索與資源整合運用。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J7:</w:t>
            </w:r>
            <w:r w:rsidRPr="0054377F">
              <w:rPr>
                <w:rFonts w:ascii="標楷體" w:eastAsia="標楷體" w:hAnsi="標楷體" w:cs="新細明體" w:hint="eastAsia"/>
              </w:rPr>
              <w:t>學習蒐集與分析工作／教育環境的資料。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J8:</w:t>
            </w:r>
            <w:r w:rsidRPr="0054377F">
              <w:rPr>
                <w:rFonts w:ascii="標楷體" w:eastAsia="標楷體" w:hAnsi="標楷體" w:cs="新細明體" w:hint="eastAsia"/>
              </w:rPr>
              <w:t>工作／教育環境的類型與現況。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J11:</w:t>
            </w:r>
            <w:r w:rsidRPr="0054377F">
              <w:rPr>
                <w:rFonts w:ascii="標楷體" w:eastAsia="標楷體" w:hAnsi="標楷體" w:cs="新細明體" w:hint="eastAsia"/>
              </w:rPr>
              <w:t>分析影響個人生涯決定的因素。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18-21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升學導航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升學大步行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1c-IV-1:</w:t>
            </w:r>
            <w:r w:rsidRPr="0054377F">
              <w:rPr>
                <w:rFonts w:ascii="標楷體" w:eastAsia="標楷體" w:hAnsi="標楷體" w:cs="新細明體" w:hint="eastAsia"/>
              </w:rPr>
              <w:t>澄清個人價值觀，並統整個人能力、特質、家人期許及相關生涯與升學資訊。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Cb-IV-1: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適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性教育的試探與資訊統整。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家</w:t>
            </w:r>
            <w:r w:rsidRPr="0054377F">
              <w:rPr>
                <w:rFonts w:ascii="標楷體" w:eastAsia="標楷體" w:hAnsi="標楷體" w:cs="Times New Roman"/>
              </w:rPr>
              <w:t>Dd-IV-3:</w:t>
            </w:r>
            <w:r w:rsidRPr="0054377F">
              <w:rPr>
                <w:rFonts w:ascii="標楷體" w:eastAsia="標楷體" w:hAnsi="標楷體" w:cs="新細明體" w:hint="eastAsia"/>
              </w:rPr>
              <w:t>家人期許與自我發展之思辨。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lastRenderedPageBreak/>
              <w:t>輔</w:t>
            </w:r>
            <w:r w:rsidRPr="0054377F">
              <w:rPr>
                <w:rFonts w:ascii="標楷體" w:eastAsia="標楷體" w:hAnsi="標楷體" w:cs="Times New Roman"/>
              </w:rPr>
              <w:t>Ca-IV-2:</w:t>
            </w:r>
            <w:r w:rsidRPr="0054377F">
              <w:rPr>
                <w:rFonts w:ascii="標楷體" w:eastAsia="標楷體" w:hAnsi="標楷體" w:cs="新細明體" w:hint="eastAsia"/>
              </w:rPr>
              <w:t>自我生涯探索與統整。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lastRenderedPageBreak/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J7:</w:t>
            </w:r>
            <w:r w:rsidRPr="0054377F">
              <w:rPr>
                <w:rFonts w:ascii="標楷體" w:eastAsia="標楷體" w:hAnsi="標楷體" w:cs="新細明體" w:hint="eastAsia"/>
              </w:rPr>
              <w:t>學習蒐集與分析</w:t>
            </w:r>
            <w:r w:rsidRPr="0054377F">
              <w:rPr>
                <w:rFonts w:ascii="標楷體" w:eastAsia="標楷體" w:hAnsi="標楷體" w:cs="新細明體" w:hint="eastAsia"/>
              </w:rPr>
              <w:lastRenderedPageBreak/>
              <w:t>工作／教育環境的資料。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J8:</w:t>
            </w:r>
            <w:r w:rsidRPr="0054377F">
              <w:rPr>
                <w:rFonts w:ascii="標楷體" w:eastAsia="標楷體" w:hAnsi="標楷體" w:cs="新細明體" w:hint="eastAsia"/>
              </w:rPr>
              <w:t>工作／教育環境的類型與現況。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J11:</w:t>
            </w:r>
            <w:r w:rsidRPr="0054377F">
              <w:rPr>
                <w:rFonts w:ascii="標楷體" w:eastAsia="標楷體" w:hAnsi="標楷體" w:cs="新細明體" w:hint="eastAsia"/>
              </w:rPr>
              <w:t>分析影響個人生涯決定的因素。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lastRenderedPageBreak/>
              <w:t>第二學期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1-2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夢想起飛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做自己的英雄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1c-IV-3:</w:t>
            </w:r>
            <w:r w:rsidRPr="0054377F">
              <w:rPr>
                <w:rFonts w:ascii="標楷體" w:eastAsia="標楷體" w:hAnsi="標楷體" w:cs="新細明體" w:hint="eastAsia"/>
              </w:rPr>
              <w:t>運用生涯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畫方法與資源，培養生涯抉擇能力，以發展個人生涯進路。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Cc-IV-1:</w:t>
            </w:r>
            <w:r w:rsidRPr="0054377F">
              <w:rPr>
                <w:rFonts w:ascii="標楷體" w:eastAsia="標楷體" w:hAnsi="標楷體" w:cs="新細明體" w:hint="eastAsia"/>
              </w:rPr>
              <w:t>生涯進路的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畫與資源運用。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Cc-IV-2:</w:t>
            </w:r>
            <w:r w:rsidRPr="0054377F">
              <w:rPr>
                <w:rFonts w:ascii="標楷體" w:eastAsia="標楷體" w:hAnsi="標楷體" w:cs="新細明體" w:hint="eastAsia"/>
              </w:rPr>
              <w:t>生涯決策、行動與調適。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家</w:t>
            </w:r>
            <w:r w:rsidRPr="0054377F">
              <w:rPr>
                <w:rFonts w:ascii="標楷體" w:eastAsia="標楷體" w:hAnsi="標楷體" w:cs="Times New Roman"/>
              </w:rPr>
              <w:t>Ca-IV-1:</w:t>
            </w:r>
            <w:r w:rsidRPr="0054377F">
              <w:rPr>
                <w:rFonts w:ascii="標楷體" w:eastAsia="標楷體" w:hAnsi="標楷體" w:cs="新細明體" w:hint="eastAsia"/>
              </w:rPr>
              <w:t>個人與家庭生活的金錢及時間管理。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J12:</w:t>
            </w:r>
            <w:r w:rsidRPr="0054377F">
              <w:rPr>
                <w:rFonts w:ascii="標楷體" w:eastAsia="標楷體" w:hAnsi="標楷體" w:cs="新細明體" w:hint="eastAsia"/>
              </w:rPr>
              <w:t>發展及評估生涯決定的策略。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J13:</w:t>
            </w:r>
            <w:r w:rsidRPr="0054377F">
              <w:rPr>
                <w:rFonts w:ascii="標楷體" w:eastAsia="標楷體" w:hAnsi="標楷體" w:cs="新細明體" w:hint="eastAsia"/>
              </w:rPr>
              <w:t>培養生涯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3-4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適性入學宣導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升學資料展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1c-IV-1:</w:t>
            </w:r>
            <w:r w:rsidRPr="0054377F">
              <w:rPr>
                <w:rFonts w:ascii="標楷體" w:eastAsia="標楷體" w:hAnsi="標楷體" w:cs="新細明體" w:hint="eastAsia"/>
              </w:rPr>
              <w:t>澄清個人價值觀，並統整個人能力、特質、家人期許及相關生涯與升學資訊。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Cb-IV-1: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適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性教育的試探與資訊統整。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家</w:t>
            </w:r>
            <w:r w:rsidRPr="0054377F">
              <w:rPr>
                <w:rFonts w:ascii="標楷體" w:eastAsia="標楷體" w:hAnsi="標楷體" w:cs="Times New Roman"/>
              </w:rPr>
              <w:t>Dd-IV-3:</w:t>
            </w:r>
            <w:r w:rsidRPr="0054377F">
              <w:rPr>
                <w:rFonts w:ascii="標楷體" w:eastAsia="標楷體" w:hAnsi="標楷體" w:cs="新細明體" w:hint="eastAsia"/>
              </w:rPr>
              <w:t>家人期許與自我發展之思辨。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Ca-IV-2:</w:t>
            </w:r>
            <w:r w:rsidRPr="0054377F">
              <w:rPr>
                <w:rFonts w:ascii="標楷體" w:eastAsia="標楷體" w:hAnsi="標楷體" w:cs="新細明體" w:hint="eastAsia"/>
              </w:rPr>
              <w:t>自我生涯探索與統整。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J12:</w:t>
            </w:r>
            <w:r w:rsidRPr="0054377F">
              <w:rPr>
                <w:rFonts w:ascii="標楷體" w:eastAsia="標楷體" w:hAnsi="標楷體" w:cs="新細明體" w:hint="eastAsia"/>
              </w:rPr>
              <w:t>發展及評估生涯決定的策略。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J13:</w:t>
            </w:r>
            <w:r w:rsidRPr="0054377F">
              <w:rPr>
                <w:rFonts w:ascii="標楷體" w:eastAsia="標楷體" w:hAnsi="標楷體" w:cs="新細明體" w:hint="eastAsia"/>
              </w:rPr>
              <w:t>培養生涯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5-9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夢想起飛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勇敢夢想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1c-IV-2:</w:t>
            </w:r>
            <w:r w:rsidRPr="0054377F">
              <w:rPr>
                <w:rFonts w:ascii="標楷體" w:eastAsia="標楷體" w:hAnsi="標楷體" w:cs="新細明體" w:hint="eastAsia"/>
              </w:rPr>
              <w:t>探索工作世界與未來發展，提升個人價值與生命意義。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Cb-IV-2:</w:t>
            </w:r>
            <w:r w:rsidRPr="0054377F">
              <w:rPr>
                <w:rFonts w:ascii="標楷體" w:eastAsia="標楷體" w:hAnsi="標楷體" w:cs="新細明體" w:hint="eastAsia"/>
              </w:rPr>
              <w:t>工作意義、工作態度、工作世界，突破傳統的性別職業框架，勇於探索未來的發展。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Ca-IV-1:</w:t>
            </w:r>
            <w:r w:rsidRPr="0054377F">
              <w:rPr>
                <w:rFonts w:ascii="標楷體" w:eastAsia="標楷體" w:hAnsi="標楷體" w:cs="新細明體" w:hint="eastAsia"/>
              </w:rPr>
              <w:t>生涯發展、生涯轉折與生命意義的探索。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童</w:t>
            </w:r>
            <w:r w:rsidRPr="0054377F">
              <w:rPr>
                <w:rFonts w:ascii="標楷體" w:eastAsia="標楷體" w:hAnsi="標楷體" w:cs="Times New Roman"/>
              </w:rPr>
              <w:t>Bb-IV-3:</w:t>
            </w:r>
            <w:r w:rsidRPr="0054377F">
              <w:rPr>
                <w:rFonts w:ascii="標楷體" w:eastAsia="標楷體" w:hAnsi="標楷體" w:cs="新細明體" w:hint="eastAsia"/>
              </w:rPr>
              <w:t>服務活動的反思與多元能力的展現。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3.</w:t>
            </w:r>
            <w:r w:rsidRPr="0054377F">
              <w:rPr>
                <w:rFonts w:ascii="標楷體" w:eastAsia="標楷體" w:hAnsi="標楷體" w:cs="新細明體" w:hint="eastAsia"/>
              </w:rPr>
              <w:t>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生涯規畫教育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J12:</w:t>
            </w:r>
            <w:r w:rsidRPr="0054377F">
              <w:rPr>
                <w:rFonts w:ascii="標楷體" w:eastAsia="標楷體" w:hAnsi="標楷體" w:cs="新細明體" w:hint="eastAsia"/>
              </w:rPr>
              <w:t>發展及評估生涯決定的策略。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涯</w:t>
            </w:r>
            <w:proofErr w:type="gramEnd"/>
            <w:r w:rsidRPr="0054377F">
              <w:rPr>
                <w:rFonts w:ascii="標楷體" w:eastAsia="標楷體" w:hAnsi="標楷體" w:cs="Times New Roman"/>
              </w:rPr>
              <w:t>J13:</w:t>
            </w:r>
            <w:r w:rsidRPr="0054377F">
              <w:rPr>
                <w:rFonts w:ascii="標楷體" w:eastAsia="標楷體" w:hAnsi="標楷體" w:cs="新細明體" w:hint="eastAsia"/>
              </w:rPr>
              <w:t>培養生涯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規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畫及執行的能力。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10-14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畢業</w:t>
            </w:r>
            <w:proofErr w:type="gramStart"/>
            <w:r w:rsidRPr="0054377F">
              <w:rPr>
                <w:rFonts w:ascii="標楷體" w:eastAsia="標楷體" w:hAnsi="標楷體" w:cs="Times New Roman"/>
              </w:rPr>
              <w:t>‧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啟程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青春物語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1a-IV-2:</w:t>
            </w:r>
            <w:r w:rsidRPr="0054377F">
              <w:rPr>
                <w:rFonts w:ascii="標楷體" w:eastAsia="標楷體" w:hAnsi="標楷體" w:cs="新細明體" w:hint="eastAsia"/>
              </w:rPr>
              <w:t>展現自己的興趣與多元能力，接納自我，以促進個人成長。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Bc-IV-2:</w:t>
            </w:r>
            <w:r w:rsidRPr="0054377F">
              <w:rPr>
                <w:rFonts w:ascii="標楷體" w:eastAsia="標楷體" w:hAnsi="標楷體" w:cs="新細明體" w:hint="eastAsia"/>
              </w:rPr>
              <w:t>多元能力的學習展現與經驗統整。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Aa-IV-2: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自我悅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納、尊重差異與自我成長。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3.</w:t>
            </w:r>
            <w:r w:rsidRPr="0054377F">
              <w:rPr>
                <w:rFonts w:ascii="標楷體" w:eastAsia="標楷體" w:hAnsi="標楷體" w:cs="新細明體" w:hint="eastAsia"/>
              </w:rPr>
              <w:t>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生命教育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生</w:t>
            </w:r>
            <w:r w:rsidRPr="0054377F">
              <w:rPr>
                <w:rFonts w:ascii="標楷體" w:eastAsia="標楷體" w:hAnsi="標楷體" w:cs="Times New Roman"/>
              </w:rPr>
              <w:t>J3:</w:t>
            </w:r>
            <w:r w:rsidRPr="0054377F">
              <w:rPr>
                <w:rFonts w:ascii="標楷體" w:eastAsia="標楷體" w:hAnsi="標楷體" w:cs="新細明體" w:hint="eastAsia"/>
              </w:rPr>
              <w:t>反思生老病死與人生無常的現象，探索人生的目的、價值與意義。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第</w:t>
            </w:r>
            <w:r w:rsidRPr="0054377F">
              <w:rPr>
                <w:rFonts w:ascii="標楷體" w:eastAsia="標楷體" w:hAnsi="標楷體" w:cs="Times New Roman"/>
              </w:rPr>
              <w:t>15-18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畢業</w:t>
            </w:r>
            <w:proofErr w:type="gramStart"/>
            <w:r w:rsidRPr="0054377F">
              <w:rPr>
                <w:rFonts w:ascii="標楷體" w:eastAsia="標楷體" w:hAnsi="標楷體" w:cs="Times New Roman"/>
              </w:rPr>
              <w:t>‧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啟程</w:t>
            </w:r>
            <w:proofErr w:type="spellEnd"/>
            <w:r w:rsidRPr="0054377F">
              <w:rPr>
                <w:rFonts w:ascii="標楷體" w:eastAsia="標楷體" w:hAnsi="標楷體" w:cs="Times New Roman"/>
              </w:rPr>
              <w:t>/</w:t>
            </w:r>
            <w:proofErr w:type="spellStart"/>
            <w:proofErr w:type="gramStart"/>
            <w:r w:rsidRPr="0054377F">
              <w:rPr>
                <w:rFonts w:ascii="標楷體" w:eastAsia="標楷體" w:hAnsi="標楷體" w:cs="新細明體" w:hint="eastAsia"/>
              </w:rPr>
              <w:t>驪</w:t>
            </w:r>
            <w:proofErr w:type="gramEnd"/>
            <w:r w:rsidRPr="0054377F">
              <w:rPr>
                <w:rFonts w:ascii="標楷體" w:eastAsia="標楷體" w:hAnsi="標楷體" w:cs="新細明體" w:hint="eastAsia"/>
              </w:rPr>
              <w:t>歌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輕唱話青春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1d-IV-2:</w:t>
            </w:r>
            <w:r w:rsidRPr="0054377F">
              <w:rPr>
                <w:rFonts w:ascii="標楷體" w:eastAsia="標楷體" w:hAnsi="標楷體" w:cs="新細明體" w:hint="eastAsia"/>
              </w:rPr>
              <w:t>探索生命的意義與價值，尊重及珍惜自己與他人生命，並協助他人。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Ac-IV-1:</w:t>
            </w:r>
            <w:r w:rsidRPr="0054377F">
              <w:rPr>
                <w:rFonts w:ascii="標楷體" w:eastAsia="標楷體" w:hAnsi="標楷體" w:cs="新細明體" w:hint="eastAsia"/>
              </w:rPr>
              <w:t>生命歷程、生命意義與價值的探索。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輔</w:t>
            </w:r>
            <w:r w:rsidRPr="0054377F">
              <w:rPr>
                <w:rFonts w:ascii="標楷體" w:eastAsia="標楷體" w:hAnsi="標楷體" w:cs="Times New Roman"/>
              </w:rPr>
              <w:t>Ac-IV-2:</w:t>
            </w:r>
            <w:r w:rsidRPr="0054377F">
              <w:rPr>
                <w:rFonts w:ascii="標楷體" w:eastAsia="標楷體" w:hAnsi="標楷體" w:cs="新細明體" w:hint="eastAsia"/>
              </w:rPr>
              <w:t>珍惜、尊重與善待各種生命。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家</w:t>
            </w:r>
            <w:r w:rsidRPr="0054377F">
              <w:rPr>
                <w:rFonts w:ascii="標楷體" w:eastAsia="標楷體" w:hAnsi="標楷體" w:cs="Times New Roman"/>
              </w:rPr>
              <w:t>Db-IV-3:</w:t>
            </w:r>
            <w:r w:rsidRPr="0054377F">
              <w:rPr>
                <w:rFonts w:ascii="標楷體" w:eastAsia="標楷體" w:hAnsi="標楷體" w:cs="新細明體" w:hint="eastAsia"/>
              </w:rPr>
              <w:t>合宜的交友行為與態度，及親密關係的發展歷程。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1.</w:t>
            </w:r>
            <w:r w:rsidRPr="0054377F">
              <w:rPr>
                <w:rFonts w:ascii="標楷體" w:eastAsia="標楷體" w:hAnsi="標楷體" w:cs="新細明體" w:hint="eastAsia"/>
              </w:rPr>
              <w:t>實作評量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Times New Roman"/>
              </w:rPr>
              <w:t>2.</w:t>
            </w:r>
            <w:r w:rsidRPr="0054377F">
              <w:rPr>
                <w:rFonts w:ascii="標楷體" w:eastAsia="標楷體" w:hAnsi="標楷體" w:cs="新細明體" w:hint="eastAsia"/>
              </w:rPr>
              <w:t>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【</w:t>
            </w: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生命教育</w:t>
            </w:r>
            <w:proofErr w:type="spellEnd"/>
            <w:r w:rsidRPr="0054377F">
              <w:rPr>
                <w:rFonts w:ascii="標楷體" w:eastAsia="標楷體" w:hAnsi="標楷體" w:cs="新細明體" w:hint="eastAsia"/>
              </w:rPr>
              <w:t>】</w:t>
            </w:r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t>生</w:t>
            </w:r>
            <w:r w:rsidRPr="0054377F">
              <w:rPr>
                <w:rFonts w:ascii="標楷體" w:eastAsia="標楷體" w:hAnsi="標楷體" w:cs="Times New Roman"/>
              </w:rPr>
              <w:t>J3:</w:t>
            </w:r>
            <w:r w:rsidRPr="0054377F">
              <w:rPr>
                <w:rFonts w:ascii="標楷體" w:eastAsia="標楷體" w:hAnsi="標楷體" w:cs="新細明體" w:hint="eastAsia"/>
              </w:rPr>
              <w:t>反思生老病死與人生無常的現象，探索人生的目的、價值與意義。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  <w:tr w:rsidR="00C9553D" w:rsidRPr="0054377F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教學設施</w:t>
            </w:r>
            <w:proofErr w:type="spellEnd"/>
          </w:p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設備需求</w:t>
            </w:r>
            <w:proofErr w:type="spell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proofErr w:type="spellStart"/>
            <w:r w:rsidRPr="0054377F">
              <w:rPr>
                <w:rFonts w:ascii="標楷體" w:eastAsia="標楷體" w:hAnsi="標楷體" w:cs="新細明體" w:hint="eastAsia"/>
              </w:rPr>
              <w:t>電腦、投影設備</w:t>
            </w:r>
            <w:bookmarkStart w:id="1" w:name="_GoBack"/>
            <w:bookmarkEnd w:id="1"/>
            <w:proofErr w:type="spellEnd"/>
          </w:p>
        </w:tc>
      </w:tr>
      <w:tr w:rsidR="00C9553D" w:rsidRPr="0054377F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9553D" w:rsidRPr="0054377F" w:rsidRDefault="00905508" w:rsidP="0054377F">
            <w:pPr>
              <w:pStyle w:val="a7"/>
              <w:rPr>
                <w:rFonts w:ascii="標楷體" w:eastAsia="標楷體" w:hAnsi="標楷體" w:cs="Times New Roman"/>
              </w:rPr>
            </w:pPr>
            <w:r w:rsidRPr="0054377F">
              <w:rPr>
                <w:rFonts w:ascii="標楷體" w:eastAsia="標楷體" w:hAnsi="標楷體" w:cs="新細明體" w:hint="eastAsia"/>
              </w:rPr>
              <w:lastRenderedPageBreak/>
              <w:t>備</w:t>
            </w:r>
            <w:r w:rsidRPr="0054377F">
              <w:rPr>
                <w:rFonts w:ascii="標楷體" w:eastAsia="標楷體" w:hAnsi="標楷體" w:cs="Times New Roman"/>
              </w:rPr>
              <w:t xml:space="preserve">   </w:t>
            </w:r>
            <w:proofErr w:type="gramStart"/>
            <w:r w:rsidRPr="0054377F">
              <w:rPr>
                <w:rFonts w:ascii="標楷體" w:eastAsia="標楷體" w:hAnsi="標楷體" w:cs="新細明體" w:hint="eastAsia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553D" w:rsidRPr="0054377F" w:rsidRDefault="00C9553D" w:rsidP="0054377F">
            <w:pPr>
              <w:pStyle w:val="a7"/>
              <w:rPr>
                <w:rFonts w:ascii="標楷體" w:eastAsia="標楷體" w:hAnsi="標楷體" w:cs="Times New Roman"/>
              </w:rPr>
            </w:pPr>
          </w:p>
        </w:tc>
      </w:tr>
    </w:tbl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  <w:bookmarkStart w:id="2" w:name="_30j0zll" w:colFirst="0" w:colLast="0"/>
      <w:bookmarkEnd w:id="2"/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p w:rsidR="00C9553D" w:rsidRPr="0054377F" w:rsidRDefault="00C9553D" w:rsidP="0054377F">
      <w:pPr>
        <w:pStyle w:val="a7"/>
        <w:rPr>
          <w:rFonts w:ascii="標楷體" w:eastAsia="標楷體" w:hAnsi="標楷體"/>
          <w:sz w:val="28"/>
          <w:szCs w:val="28"/>
        </w:rPr>
      </w:pPr>
    </w:p>
    <w:sectPr w:rsidR="00C9553D" w:rsidRPr="0054377F">
      <w:footerReference w:type="default" r:id="rId7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EB4" w:rsidRDefault="00362EB4">
      <w:r>
        <w:separator/>
      </w:r>
    </w:p>
  </w:endnote>
  <w:endnote w:type="continuationSeparator" w:id="0">
    <w:p w:rsidR="00362EB4" w:rsidRDefault="0036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53D" w:rsidRDefault="0090550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04DB3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C9553D" w:rsidRDefault="00C9553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EB4" w:rsidRDefault="00362EB4">
      <w:r>
        <w:separator/>
      </w:r>
    </w:p>
  </w:footnote>
  <w:footnote w:type="continuationSeparator" w:id="0">
    <w:p w:rsidR="00362EB4" w:rsidRDefault="00362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C2911"/>
    <w:multiLevelType w:val="multilevel"/>
    <w:tmpl w:val="648A6DFC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3D"/>
    <w:rsid w:val="00362EB4"/>
    <w:rsid w:val="0054377F"/>
    <w:rsid w:val="00905508"/>
    <w:rsid w:val="00C9553D"/>
    <w:rsid w:val="00EF5FCA"/>
    <w:rsid w:val="00F0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1B632"/>
  <w15:docId w15:val="{41C00A95-D4D8-4B52-A417-99D3631A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a7">
    <w:name w:val="No Spacing"/>
    <w:uiPriority w:val="1"/>
    <w:qFormat/>
    <w:rsid w:val="0054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2021-06-02T02:44:00Z</dcterms:created>
  <dcterms:modified xsi:type="dcterms:W3CDTF">2021-06-09T03:25:00Z</dcterms:modified>
</cp:coreProperties>
</file>