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789DA76D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D96202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071D4A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4B138747" w:rsidR="00BB0A89" w:rsidRPr="003B7CED" w:rsidRDefault="00C6026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數學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3662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5863D2A" w:rsidR="008B2DA5" w:rsidRPr="003B7CED" w:rsidRDefault="003B7CED" w:rsidP="00C6026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38519C0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DDBE88D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60265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4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5224D56D" w14:textId="723750E3" w:rsidR="00C60265" w:rsidRPr="003100B2" w:rsidRDefault="00C60265" w:rsidP="00202484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14:paraId="6A1C9EAC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14:paraId="670011C9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14:paraId="08B73C0B" w14:textId="77777777" w:rsidR="00C60265" w:rsidRPr="003100B2" w:rsidRDefault="00C60265" w:rsidP="00C60265">
            <w:pPr>
              <w:rPr>
                <w:rFonts w:ascii="標楷體" w:eastAsia="標楷體" w:hAnsi="標楷體"/>
                <w:szCs w:val="24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數-J-B3 具備辨認藝術作品中的幾何形體或數量關係的素養，並能在數學的推導中，享受數學之美。</w:t>
            </w:r>
          </w:p>
          <w:p w14:paraId="6913BF94" w14:textId="16BD4F14" w:rsidR="00975E07" w:rsidRPr="00FC54E6" w:rsidRDefault="00C60265" w:rsidP="00975E07">
            <w:pPr>
              <w:rPr>
                <w:rFonts w:ascii="標楷體" w:eastAsia="標楷體" w:hAnsi="標楷體"/>
              </w:rPr>
            </w:pPr>
            <w:r w:rsidRPr="003100B2">
              <w:rPr>
                <w:rFonts w:ascii="標楷體" w:eastAsia="標楷體" w:hAnsi="標楷體" w:hint="eastAsia"/>
                <w:szCs w:val="24"/>
              </w:rPr>
              <w:t>數-J-C1 具備從證據討論與反思事情的態度，提出合理的論述，並能和他人進行理性溝通與合作。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46F6DE" w14:textId="4A989DC8" w:rsidR="007577D7" w:rsidRPr="003100B2" w:rsidRDefault="007577D7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八上</w:t>
            </w:r>
          </w:p>
          <w:p w14:paraId="28C81217" w14:textId="77777777" w:rsidR="00BC2C54" w:rsidRPr="006B4EE6" w:rsidRDefault="00BC2C54" w:rsidP="00BC2C54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理解二次方根的意義、符號與根</w:t>
            </w:r>
            <w:r w:rsidRPr="006B4EE6">
              <w:rPr>
                <w:rFonts w:ascii="標楷體" w:eastAsia="標楷體" w:hAnsi="標楷體"/>
                <w:sz w:val="24"/>
              </w:rPr>
              <w:t>式的四則運算。</w:t>
            </w:r>
          </w:p>
          <w:p w14:paraId="2204CB06" w14:textId="2EFE3AE4" w:rsidR="008B2DA5" w:rsidRDefault="00BC2C54" w:rsidP="00BC2C54">
            <w:pPr>
              <w:pStyle w:val="TableParagraph"/>
              <w:spacing w:before="2" w:line="256" w:lineRule="auto"/>
              <w:ind w:left="106" w:right="99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n-Ⅳ-5-2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將二次方根</w:t>
            </w:r>
            <w:r w:rsidRPr="006B4EE6">
              <w:rPr>
                <w:rFonts w:ascii="標楷體" w:eastAsia="標楷體" w:hAnsi="標楷體"/>
                <w:sz w:val="24"/>
              </w:rPr>
              <w:t>的四則運算概念運用到日常生活的情境解決問題。</w:t>
            </w:r>
          </w:p>
          <w:p w14:paraId="67A0A0AA" w14:textId="77777777" w:rsidR="00C60265" w:rsidRPr="006B4EE6" w:rsidRDefault="00C60265" w:rsidP="00C60265">
            <w:pPr>
              <w:pStyle w:val="TableParagraph"/>
              <w:spacing w:before="11" w:line="256" w:lineRule="auto"/>
              <w:ind w:left="106" w:right="10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 xml:space="preserve">n-Ⅳ-9-1 </w:t>
            </w:r>
            <w:r w:rsidRPr="006B4EE6">
              <w:rPr>
                <w:rFonts w:ascii="標楷體" w:eastAsia="標楷體" w:hAnsi="標楷體"/>
                <w:spacing w:val="-12"/>
                <w:sz w:val="24"/>
              </w:rPr>
              <w:t>使用計算機求出比值、複雜的數</w:t>
            </w:r>
            <w:r w:rsidRPr="006B4EE6">
              <w:rPr>
                <w:rFonts w:ascii="標楷體" w:eastAsia="標楷體" w:hAnsi="標楷體"/>
                <w:sz w:val="24"/>
              </w:rPr>
              <w:t>式、小數或根式等四則運算。</w:t>
            </w:r>
          </w:p>
          <w:p w14:paraId="18408535" w14:textId="77777777" w:rsidR="00C60265" w:rsidRPr="006B4EE6" w:rsidRDefault="00C60265" w:rsidP="00C60265">
            <w:pPr>
              <w:pStyle w:val="TableParagraph"/>
              <w:spacing w:before="2" w:line="256" w:lineRule="auto"/>
              <w:ind w:left="106" w:right="9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n-Ⅳ-9-2 使用計算機求出三角比的近似值問題。</w:t>
            </w:r>
          </w:p>
          <w:p w14:paraId="7315ED16" w14:textId="77777777" w:rsidR="00BC2C54" w:rsidRDefault="00C60265" w:rsidP="00C60265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n-Ⅳ-9-3 理解計算機可能產生誤差。</w:t>
            </w:r>
          </w:p>
          <w:p w14:paraId="2B355982" w14:textId="77777777" w:rsidR="00C60265" w:rsidRPr="006B4EE6" w:rsidRDefault="00C60265" w:rsidP="00C60265">
            <w:pPr>
              <w:pStyle w:val="TableParagraph"/>
              <w:spacing w:before="12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s-Ⅳ-7-1 理解畢氏定理。</w:t>
            </w:r>
          </w:p>
          <w:p w14:paraId="766A4E20" w14:textId="3E1BDDE3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s-Ⅳ-7-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 w:rsidRPr="006B4EE6">
              <w:rPr>
                <w:rFonts w:ascii="標楷體" w:eastAsia="標楷體" w:hAnsi="標楷體"/>
                <w:sz w:val="24"/>
              </w:rPr>
              <w:t xml:space="preserve"> 將畢氏定理運用到日常生活的情境解決問題。</w:t>
            </w:r>
          </w:p>
          <w:p w14:paraId="573AE238" w14:textId="77777777" w:rsidR="00C60265" w:rsidRPr="006B4EE6" w:rsidRDefault="00C60265" w:rsidP="00C60265">
            <w:pPr>
              <w:pStyle w:val="TableParagraph"/>
              <w:spacing w:before="1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a-Ⅳ-5-1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認識多項式及相關名詞。</w:t>
            </w:r>
          </w:p>
          <w:p w14:paraId="09055963" w14:textId="77777777" w:rsidR="00C60265" w:rsidRPr="006B4EE6" w:rsidRDefault="00C60265" w:rsidP="00C60265">
            <w:pPr>
              <w:pStyle w:val="TableParagraph"/>
              <w:spacing w:before="24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a-Ⅳ-5-2</w:t>
            </w:r>
            <w:r w:rsidRPr="006B4EE6">
              <w:rPr>
                <w:rFonts w:ascii="標楷體" w:eastAsia="標楷體" w:hAnsi="標楷體"/>
                <w:spacing w:val="-2"/>
                <w:sz w:val="24"/>
              </w:rPr>
              <w:t xml:space="preserve"> </w:t>
            </w:r>
            <w:r w:rsidRPr="006B4EE6">
              <w:rPr>
                <w:rFonts w:ascii="標楷體" w:eastAsia="標楷體" w:hAnsi="標楷體"/>
                <w:sz w:val="24"/>
              </w:rPr>
              <w:t>熟練多項式的四則運算。</w:t>
            </w:r>
          </w:p>
          <w:p w14:paraId="77991B06" w14:textId="77777777" w:rsidR="00C60265" w:rsidRDefault="00C60265" w:rsidP="00C60265">
            <w:pPr>
              <w:pStyle w:val="TableParagraph"/>
              <w:spacing w:before="24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a-Ⅳ-5-3 認識並運用乘法公式。</w:t>
            </w:r>
          </w:p>
          <w:p w14:paraId="7BF43EBF" w14:textId="77777777" w:rsidR="00C60265" w:rsidRPr="006B4EE6" w:rsidRDefault="00C60265" w:rsidP="00C60265">
            <w:pPr>
              <w:pStyle w:val="TableParagraph"/>
              <w:spacing w:before="11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a-Ⅳ-6-1 理解一元二次方程式及其解的意義。</w:t>
            </w:r>
          </w:p>
          <w:p w14:paraId="6418133B" w14:textId="77777777" w:rsidR="00C60265" w:rsidRPr="006B4EE6" w:rsidRDefault="00C60265" w:rsidP="00C60265">
            <w:pPr>
              <w:pStyle w:val="TableParagraph"/>
              <w:spacing w:before="2" w:line="240" w:lineRule="atLeast"/>
              <w:ind w:left="106" w:right="102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a-Ⅳ-6-2 利用因式和配方法求出一元二次方程式的解並驗算。</w:t>
            </w:r>
          </w:p>
          <w:p w14:paraId="643542FA" w14:textId="77777777" w:rsidR="00C60265" w:rsidRDefault="00C60265" w:rsidP="00C60265">
            <w:pPr>
              <w:pStyle w:val="TableParagraph"/>
              <w:spacing w:before="3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a-Ⅳ-6-3 將一元二次方程式運用到日常生活的情境解決問題。</w:t>
            </w:r>
          </w:p>
          <w:p w14:paraId="2ADCCF5F" w14:textId="77777777" w:rsidR="005A0E26" w:rsidRDefault="005A0E26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5A0E26">
              <w:rPr>
                <w:rFonts w:ascii="標楷體" w:eastAsia="標楷體" w:hAnsi="標楷體"/>
                <w:sz w:val="24"/>
              </w:rPr>
              <w:t xml:space="preserve">d-Ⅳ-1 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理解常用統計圖表，並能運</w:t>
            </w:r>
            <w:r w:rsidRPr="005A0E26">
              <w:rPr>
                <w:rFonts w:ascii="標楷體" w:eastAsia="標楷體" w:hAnsi="標楷體"/>
                <w:spacing w:val="10"/>
                <w:sz w:val="24"/>
              </w:rPr>
              <w:t>用簡單統計量分析資料的特性及</w:t>
            </w:r>
            <w:r w:rsidRPr="005A0E26">
              <w:rPr>
                <w:rFonts w:ascii="標楷體" w:eastAsia="標楷體" w:hAnsi="標楷體"/>
                <w:spacing w:val="-8"/>
                <w:sz w:val="24"/>
              </w:rPr>
              <w:t>使用統計軟體的資訊表徵，與人溝</w:t>
            </w:r>
            <w:r w:rsidRPr="005A0E26">
              <w:rPr>
                <w:rFonts w:ascii="標楷體" w:eastAsia="標楷體" w:hAnsi="標楷體"/>
                <w:sz w:val="24"/>
              </w:rPr>
              <w:t>通。</w:t>
            </w:r>
          </w:p>
          <w:p w14:paraId="778F63A4" w14:textId="77777777" w:rsidR="00202484" w:rsidRDefault="00202484" w:rsidP="005A0E26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  <w:szCs w:val="24"/>
                <w:shd w:val="pct15" w:color="auto" w:fill="FFFFFF"/>
              </w:rPr>
            </w:pPr>
          </w:p>
          <w:p w14:paraId="12E5FBB8" w14:textId="1BF688CE" w:rsidR="003100B2" w:rsidRDefault="003100B2" w:rsidP="00202484">
            <w:pPr>
              <w:pStyle w:val="TableParagraph"/>
              <w:spacing w:before="11" w:line="240" w:lineRule="atLeast"/>
              <w:ind w:right="85"/>
              <w:jc w:val="both"/>
              <w:rPr>
                <w:rFonts w:ascii="標楷體" w:eastAsia="標楷體" w:hAnsi="標楷體"/>
                <w:sz w:val="24"/>
              </w:rPr>
            </w:pPr>
            <w:r w:rsidRPr="003100B2">
              <w:rPr>
                <w:rFonts w:ascii="標楷體" w:eastAsia="標楷體" w:hAnsi="標楷體" w:hint="eastAsia"/>
                <w:sz w:val="24"/>
                <w:szCs w:val="24"/>
                <w:shd w:val="pct15" w:color="auto" w:fill="FFFFFF"/>
              </w:rPr>
              <w:t>八下</w:t>
            </w:r>
          </w:p>
          <w:p w14:paraId="60503D96" w14:textId="3B75A910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n-IV-7-1 </w:t>
            </w:r>
            <w:r w:rsidRPr="00202484">
              <w:rPr>
                <w:rFonts w:ascii="標楷體" w:eastAsia="標楷體" w:hAnsi="標楷體" w:hint="eastAsia"/>
                <w:sz w:val="24"/>
              </w:rPr>
              <w:t>辨識數列規律性並以數學符號表徵生活中的數量關係與規律。</w:t>
            </w:r>
          </w:p>
          <w:p w14:paraId="0157886D" w14:textId="46F4E15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n-IV-7-2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認識等差數列並能依據首項與公差計算其他各項。</w:t>
            </w:r>
          </w:p>
          <w:p w14:paraId="67FA7FC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n-Ⅳ-8-1 理解等差級數的求和公式。</w:t>
            </w:r>
          </w:p>
          <w:p w14:paraId="677A4E95" w14:textId="7112DB69" w:rsidR="003100B2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lastRenderedPageBreak/>
              <w:t>n-Ⅳ-8-2 將等差級數的求和公式運用到日常生活的情境解決問題。</w:t>
            </w:r>
          </w:p>
          <w:p w14:paraId="7D16D9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s-Ⅳ-1-1 理解常用幾何形體的定義、符號、性質。</w:t>
            </w:r>
          </w:p>
          <w:p w14:paraId="6C5BDA5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s-Ⅳ-2-1 理解角的基本性質及關係。</w:t>
            </w:r>
          </w:p>
          <w:p w14:paraId="1AD55145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s-Ⅳ-2-2 理解三角形或凸多邊形的內角及外角的意義。</w:t>
            </w:r>
          </w:p>
          <w:p w14:paraId="049B8722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s-Ⅳ-2-3 熟悉三角形與凸多邊形的內角和公式及三角形的外角和。</w:t>
            </w:r>
          </w:p>
          <w:p w14:paraId="3C121145" w14:textId="4C40B33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s-Ⅳ-2-4 將多邊形內角和或外角和概念運用到日常生活的情境解決問題。</w:t>
            </w:r>
          </w:p>
          <w:p w14:paraId="1C2D537E" w14:textId="45514856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s-IV-3-1 </w:t>
            </w:r>
            <w:r w:rsidRPr="00202484">
              <w:rPr>
                <w:rFonts w:ascii="標楷體" w:eastAsia="標楷體" w:hAnsi="標楷體" w:hint="eastAsia"/>
                <w:sz w:val="24"/>
              </w:rPr>
              <w:t>認識兩條直線的垂直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</w:t>
            </w:r>
            <w:r w:rsidR="001F2C9D" w:rsidRPr="00202484">
              <w:rPr>
                <w:rFonts w:ascii="標楷體" w:eastAsia="標楷體" w:hAnsi="標楷體" w:hint="eastAsia"/>
                <w:sz w:val="24"/>
              </w:rPr>
              <w:t>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意義與性質。</w:t>
            </w:r>
          </w:p>
          <w:p w14:paraId="2BA4113B" w14:textId="13CDACD1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>s-IV-3-</w:t>
            </w:r>
            <w:r w:rsidR="001F2C9D">
              <w:rPr>
                <w:rFonts w:ascii="標楷體" w:eastAsia="標楷體" w:hAnsi="標楷體" w:hint="eastAsia"/>
                <w:sz w:val="24"/>
              </w:rPr>
              <w:t>2</w:t>
            </w:r>
            <w:r>
              <w:rPr>
                <w:rFonts w:ascii="標楷體" w:eastAsia="標楷體" w:hAnsi="標楷體" w:hint="eastAsia"/>
                <w:sz w:val="24"/>
              </w:rPr>
              <w:t xml:space="preserve"> </w:t>
            </w:r>
            <w:r w:rsidRPr="00202484">
              <w:rPr>
                <w:rFonts w:ascii="標楷體" w:eastAsia="標楷體" w:hAnsi="標楷體" w:hint="eastAsia"/>
                <w:sz w:val="24"/>
              </w:rPr>
              <w:t>將直線的垂直</w:t>
            </w:r>
            <w:r w:rsidR="001F2C9D">
              <w:rPr>
                <w:rFonts w:ascii="標楷體" w:eastAsia="標楷體" w:hAnsi="標楷體" w:hint="eastAsia"/>
                <w:sz w:val="24"/>
              </w:rPr>
              <w:t>、平行</w:t>
            </w:r>
            <w:r w:rsidRPr="00202484">
              <w:rPr>
                <w:rFonts w:ascii="標楷體" w:eastAsia="標楷體" w:hAnsi="標楷體" w:hint="eastAsia"/>
                <w:sz w:val="24"/>
              </w:rPr>
              <w:t>概念運用到日常生活的情境解決問題。</w:t>
            </w:r>
          </w:p>
          <w:p w14:paraId="307BF0CB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s-Ⅳ-4-1 理解平面圖形全等的意義。</w:t>
            </w:r>
          </w:p>
          <w:p w14:paraId="1DD15E6F" w14:textId="77777777" w:rsidR="00202484" w:rsidRP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s-Ⅳ-4-2 了解平面圖形經平移、旋轉、鏡射後仍保持全等。</w:t>
            </w:r>
          </w:p>
          <w:p w14:paraId="398B7171" w14:textId="77777777" w:rsidR="00202484" w:rsidRDefault="00202484" w:rsidP="00202484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202484">
              <w:rPr>
                <w:rFonts w:ascii="標楷體" w:eastAsia="標楷體" w:hAnsi="標楷體" w:hint="eastAsia"/>
                <w:sz w:val="24"/>
              </w:rPr>
              <w:t>s-Ⅳ-4-3 將平面圖形幾何性質運用到日常生活的情境解決問題。</w:t>
            </w:r>
          </w:p>
          <w:p w14:paraId="0A8B00A0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s-Ⅳ-8-1 理解特殊三角形（如正三角形、等腰三角形、直角三角形）的幾何性質及相關問題。</w:t>
            </w:r>
          </w:p>
          <w:p w14:paraId="11A3A729" w14:textId="77777777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s-Ⅳ-8-2 理解特殊四邊形（如正方形、矩形、平行四邊形、菱形、箏形、梯形）的幾何性質及相關問題。</w:t>
            </w:r>
          </w:p>
          <w:p w14:paraId="02C0FA32" w14:textId="2DF264E2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 w:rsidRPr="001F2C9D">
              <w:rPr>
                <w:rFonts w:ascii="標楷體" w:eastAsia="標楷體" w:hAnsi="標楷體" w:hint="eastAsia"/>
                <w:sz w:val="24"/>
              </w:rPr>
              <w:t>s-Ⅳ-8-3 理解正多邊形的幾何性質及相關問題。</w:t>
            </w:r>
          </w:p>
          <w:p w14:paraId="404AFE2C" w14:textId="0B07380E" w:rsidR="001F2C9D" w:rsidRP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s-IV-9-1 </w:t>
            </w:r>
            <w:r w:rsidRPr="001F2C9D">
              <w:rPr>
                <w:rFonts w:ascii="標楷體" w:eastAsia="標楷體" w:hAnsi="標楷體" w:hint="eastAsia"/>
                <w:sz w:val="24"/>
              </w:rPr>
              <w:t>理解三角形邊角關係。</w:t>
            </w:r>
          </w:p>
          <w:p w14:paraId="2BB261A0" w14:textId="371CA1E6" w:rsidR="001F2C9D" w:rsidRDefault="001F2C9D" w:rsidP="001F2C9D">
            <w:pPr>
              <w:pStyle w:val="TableParagraph"/>
              <w:spacing w:before="11" w:line="240" w:lineRule="atLeast"/>
              <w:ind w:left="107" w:right="85"/>
              <w:jc w:val="both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z w:val="24"/>
              </w:rPr>
              <w:t xml:space="preserve">s-IV-9-2 </w:t>
            </w:r>
            <w:r w:rsidRPr="001F2C9D">
              <w:rPr>
                <w:rFonts w:ascii="標楷體" w:eastAsia="標楷體" w:hAnsi="標楷體" w:hint="eastAsia"/>
                <w:sz w:val="24"/>
              </w:rPr>
              <w:t>利用兩個三角形邊角對應相等關係，判斷兩個三角形的全等。</w:t>
            </w:r>
          </w:p>
          <w:p w14:paraId="72FFA6F1" w14:textId="77777777" w:rsidR="001F2C9D" w:rsidRPr="00E201DA" w:rsidRDefault="001F2C9D" w:rsidP="001F2C9D">
            <w:pPr>
              <w:pStyle w:val="TableParagraph"/>
              <w:spacing w:before="12"/>
              <w:ind w:left="107"/>
              <w:rPr>
                <w:rFonts w:ascii="標楷體" w:eastAsia="標楷體" w:hAnsi="標楷體"/>
                <w:sz w:val="24"/>
              </w:rPr>
            </w:pPr>
            <w:r w:rsidRPr="00E201DA">
              <w:rPr>
                <w:rFonts w:ascii="標楷體" w:eastAsia="標楷體" w:hAnsi="標楷體"/>
                <w:sz w:val="24"/>
              </w:rPr>
              <w:t>s-Ⅳ-13 理解直尺、圓規操作過程的敘述，並應用於尺規作圖。</w:t>
            </w:r>
          </w:p>
          <w:p w14:paraId="144E115B" w14:textId="77777777" w:rsidR="001F2C9D" w:rsidRPr="006B4EE6" w:rsidRDefault="001F2C9D" w:rsidP="001F2C9D">
            <w:pPr>
              <w:pStyle w:val="TableParagraph"/>
              <w:spacing w:before="11" w:line="240" w:lineRule="atLeast"/>
              <w:ind w:left="106" w:right="20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f-Ⅳ-1-1 理解常數函數的意義，並能描繪其圖形。</w:t>
            </w:r>
          </w:p>
          <w:p w14:paraId="0907A1B5" w14:textId="2A14B98C" w:rsidR="001F2C9D" w:rsidRPr="001F2C9D" w:rsidRDefault="001F2C9D" w:rsidP="001F2C9D">
            <w:pPr>
              <w:pStyle w:val="TableParagraph"/>
              <w:spacing w:before="2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6B4EE6">
              <w:rPr>
                <w:rFonts w:ascii="標楷體" w:eastAsia="標楷體" w:hAnsi="標楷體"/>
                <w:sz w:val="24"/>
              </w:rPr>
              <w:t>f-Ⅳ-1-2 理解一次函數的意義，並能描繪其圖形。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E9D340" w14:textId="458D3989" w:rsidR="007577D7" w:rsidRPr="003100B2" w:rsidRDefault="007577D7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0"/>
                <w:shd w:val="pct15" w:color="auto" w:fill="FFFFFF"/>
              </w:rPr>
            </w:pPr>
            <w:r w:rsidRPr="003100B2">
              <w:rPr>
                <w:rFonts w:ascii="標楷體" w:eastAsia="標楷體" w:hAnsi="標楷體" w:cs="新細明體" w:hint="eastAsia"/>
                <w:szCs w:val="20"/>
                <w:shd w:val="pct15" w:color="auto" w:fill="FFFFFF"/>
              </w:rPr>
              <w:t>八上</w:t>
            </w:r>
          </w:p>
          <w:p w14:paraId="33073DB1" w14:textId="77777777" w:rsidR="005A0E26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二次方根的意義。</w:t>
            </w:r>
          </w:p>
          <w:p w14:paraId="4BA86E3B" w14:textId="3D72F848" w:rsidR="00BC2C54" w:rsidRPr="00AA1E66" w:rsidRDefault="005A0E26" w:rsidP="005A0E26">
            <w:pPr>
              <w:pStyle w:val="TableParagraph"/>
              <w:numPr>
                <w:ilvl w:val="3"/>
                <w:numId w:val="4"/>
              </w:numPr>
              <w:tabs>
                <w:tab w:val="left" w:pos="937"/>
              </w:tabs>
              <w:spacing w:before="25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根式的</w:t>
            </w:r>
            <w:r w:rsidR="00A63510" w:rsidRPr="00AA1E66">
              <w:rPr>
                <w:rFonts w:ascii="標楷體" w:eastAsia="標楷體" w:hAnsi="標楷體"/>
                <w:sz w:val="24"/>
              </w:rPr>
              <w:t>化簡</w:t>
            </w:r>
            <w:r w:rsidR="00A63510">
              <w:rPr>
                <w:rFonts w:ascii="標楷體" w:eastAsia="標楷體" w:hAnsi="標楷體" w:hint="eastAsia"/>
                <w:sz w:val="24"/>
              </w:rPr>
              <w:t>及</w:t>
            </w:r>
            <w:r w:rsidRPr="00AA1E66">
              <w:rPr>
                <w:rFonts w:ascii="標楷體" w:eastAsia="標楷體" w:hAnsi="標楷體"/>
                <w:sz w:val="24"/>
              </w:rPr>
              <w:t>四則運算。</w:t>
            </w:r>
          </w:p>
          <w:p w14:paraId="7D994B15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N-8-2-1 二次方根的近似值。</w:t>
            </w:r>
          </w:p>
          <w:p w14:paraId="11BF2E19" w14:textId="77777777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N-8-2-2 二次方根的整數部分。</w:t>
            </w:r>
          </w:p>
          <w:p w14:paraId="333773BB" w14:textId="6E58318C" w:rsidR="005A0E26" w:rsidRPr="00AA1E66" w:rsidRDefault="005A0E26" w:rsidP="005A0E26">
            <w:pPr>
              <w:pStyle w:val="TableParagraph"/>
              <w:spacing w:line="240" w:lineRule="atLeast"/>
              <w:ind w:left="106" w:right="530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N-8-2-3 十分逼近法。</w:t>
            </w:r>
          </w:p>
          <w:p w14:paraId="4871B81A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5" w:line="240" w:lineRule="atLeast"/>
              <w:ind w:left="106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N-8-2-4 使用計算機√鍵。</w:t>
            </w:r>
          </w:p>
          <w:p w14:paraId="4F279741" w14:textId="77777777" w:rsidR="00A63510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S-8-6-1 畢氏定理的意義及生活上的應用。</w:t>
            </w:r>
          </w:p>
          <w:p w14:paraId="1A87C245" w14:textId="2E70F045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G-8-1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z w:val="24"/>
              </w:rPr>
              <w:t>直角坐標系上兩點距離公式：</w:t>
            </w:r>
            <w:r w:rsidRPr="00AA1E66">
              <w:rPr>
                <w:rFonts w:ascii="標楷體" w:eastAsia="標楷體" w:hAnsi="標楷體"/>
                <w:spacing w:val="30"/>
                <w:sz w:val="24"/>
              </w:rPr>
              <w:t>直角坐標系上兩點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pacing w:val="31"/>
                <w:sz w:val="24"/>
              </w:rPr>
              <w:t>和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z w:val="24"/>
              </w:rPr>
              <w:t>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,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</w:t>
            </w:r>
          </w:p>
          <w:p w14:paraId="23376B61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-3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的距離為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𝐴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̅̅</w:t>
            </w:r>
            <w:r w:rsidRPr="00AA1E66">
              <w:rPr>
                <w:rFonts w:ascii="Cambria Math" w:eastAsia="標楷體" w:hAnsi="Cambria Math" w:cs="Cambria Math"/>
                <w:spacing w:val="-31"/>
                <w:w w:val="90"/>
                <w:sz w:val="24"/>
              </w:rPr>
              <w:t>𝐵</w:t>
            </w:r>
            <w:r w:rsidRPr="00AA1E66">
              <w:rPr>
                <w:rFonts w:ascii="標楷體" w:eastAsia="標楷體" w:hAnsi="標楷體"/>
                <w:spacing w:val="-31"/>
                <w:w w:val="90"/>
                <w:position w:val="5"/>
                <w:sz w:val="24"/>
              </w:rPr>
              <w:t>̅</w:t>
            </w:r>
            <w:r w:rsidRPr="00AA1E66">
              <w:rPr>
                <w:rFonts w:ascii="標楷體" w:eastAsia="標楷體" w:hAnsi="標楷體"/>
                <w:spacing w:val="-29"/>
                <w:w w:val="90"/>
                <w:position w:val="5"/>
                <w:sz w:val="24"/>
              </w:rPr>
              <w:t xml:space="preserve">    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= √(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2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+ 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 </w:t>
            </w:r>
            <w:r w:rsidRPr="00AA1E66">
              <w:rPr>
                <w:rFonts w:ascii="Cambria Math" w:eastAsia="標楷體" w:hAnsi="Cambria Math" w:cs="Cambria Math"/>
                <w:spacing w:val="-7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pacing w:val="-7"/>
                <w:sz w:val="24"/>
              </w:rPr>
              <w:t>)</w:t>
            </w:r>
            <w:r w:rsidRPr="00AA1E66">
              <w:rPr>
                <w:rFonts w:ascii="標楷體" w:eastAsia="標楷體" w:hAnsi="標楷體"/>
                <w:spacing w:val="-7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；生活上相關問題。</w:t>
            </w:r>
          </w:p>
          <w:p w14:paraId="14A08168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pacing w:val="2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A-8-1 二次式的乘法公式：</w:t>
            </w:r>
            <w:r w:rsidRPr="00AA1E66">
              <w:rPr>
                <w:rFonts w:ascii="標楷體" w:eastAsia="標楷體" w:hAnsi="標楷體"/>
                <w:spacing w:val="2"/>
                <w:position w:val="1"/>
                <w:sz w:val="24"/>
              </w:rPr>
              <w:t>(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a</w:t>
            </w:r>
            <w:r w:rsidRPr="00AA1E66">
              <w:rPr>
                <w:rFonts w:ascii="標楷體" w:eastAsia="標楷體" w:hAnsi="標楷體"/>
                <w:spacing w:val="-2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z w:val="24"/>
              </w:rPr>
              <w:t>b</w:t>
            </w:r>
            <w:r w:rsidRPr="00AA1E66">
              <w:rPr>
                <w:rFonts w:ascii="標楷體" w:eastAsia="標楷體" w:hAnsi="標楷體"/>
                <w:position w:val="1"/>
                <w:sz w:val="24"/>
              </w:rPr>
              <w:t>)</w:t>
            </w:r>
            <w:r w:rsidRPr="00AA1E66">
              <w:rPr>
                <w:rFonts w:ascii="標楷體" w:eastAsia="標楷體" w:hAnsi="標楷體"/>
                <w:position w:val="1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>=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+ 2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𝑎𝑏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2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2"/>
                <w:sz w:val="24"/>
              </w:rPr>
              <w:t>；</w:t>
            </w:r>
          </w:p>
          <w:p w14:paraId="5701747D" w14:textId="6C91352A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pacing w:val="2"/>
                <w:sz w:val="24"/>
              </w:rPr>
              <w:t xml:space="preserve">(a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b)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 </w:t>
            </w:r>
            <w:r w:rsidRPr="00AA1E66">
              <w:rPr>
                <w:rFonts w:ascii="MS Gothic" w:eastAsia="MS Gothic" w:hAnsi="MS Gothic" w:cs="MS Gothic" w:hint="eastAsia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>2a</w:t>
            </w:r>
            <w:r w:rsidRPr="00AA1E66">
              <w:rPr>
                <w:rFonts w:ascii="Cambria Math" w:eastAsia="標楷體" w:hAnsi="Cambria Math" w:cs="Cambria Math"/>
                <w:spacing w:val="8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8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+  b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>；(a+</w:t>
            </w:r>
            <w:r w:rsidRPr="00AA1E66">
              <w:rPr>
                <w:rFonts w:ascii="Cambria Math" w:eastAsia="標楷體" w:hAnsi="Cambria Math" w:cs="Cambria Math"/>
                <w:spacing w:val="6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6"/>
                <w:sz w:val="24"/>
              </w:rPr>
              <w:t xml:space="preserve">)(a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Cambria Math" w:eastAsia="標楷體" w:hAnsi="Cambria Math" w:cs="Cambria Math"/>
                <w:spacing w:val="4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 xml:space="preserve">) </w:t>
            </w:r>
            <w:r w:rsidRPr="00AA1E66">
              <w:rPr>
                <w:rFonts w:ascii="標楷體" w:eastAsia="標楷體" w:hAnsi="標楷體"/>
                <w:sz w:val="24"/>
              </w:rPr>
              <w:t>=  a</w:t>
            </w:r>
            <w:r w:rsidRPr="00AA1E66">
              <w:rPr>
                <w:rFonts w:ascii="標楷體" w:eastAsia="標楷體" w:hAnsi="標楷體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z w:val="24"/>
              </w:rPr>
              <w:t xml:space="preserve"> </w:t>
            </w:r>
            <w:r w:rsidRPr="00AA1E66">
              <w:rPr>
                <w:rFonts w:ascii="MS Gothic" w:eastAsia="MS Gothic" w:hAnsi="MS Gothic" w:cs="MS Gothic" w:hint="eastAsia"/>
                <w:spacing w:val="4"/>
                <w:sz w:val="24"/>
              </w:rPr>
              <w:t>−</w:t>
            </w:r>
            <w:r w:rsidRPr="00AA1E66">
              <w:rPr>
                <w:rFonts w:ascii="標楷體" w:eastAsia="標楷體" w:hAnsi="標楷體"/>
                <w:spacing w:val="4"/>
                <w:sz w:val="24"/>
              </w:rPr>
              <w:t>b</w:t>
            </w:r>
            <w:r w:rsidRPr="00AA1E66">
              <w:rPr>
                <w:rFonts w:ascii="標楷體" w:eastAsia="標楷體" w:hAnsi="標楷體"/>
                <w:spacing w:val="4"/>
                <w:sz w:val="24"/>
                <w:vertAlign w:val="superscript"/>
              </w:rPr>
              <w:t>2</w:t>
            </w:r>
            <w:r w:rsidRPr="00AA1E66">
              <w:rPr>
                <w:rFonts w:ascii="標楷體" w:eastAsia="標楷體" w:hAnsi="標楷體"/>
                <w:spacing w:val="-14"/>
                <w:sz w:val="24"/>
              </w:rPr>
              <w:t xml:space="preserve"> </w:t>
            </w:r>
            <w:r w:rsidRPr="00AA1E66">
              <w:rPr>
                <w:rFonts w:ascii="標楷體" w:eastAsia="標楷體" w:hAnsi="標楷體"/>
                <w:sz w:val="24"/>
              </w:rPr>
              <w:t>；</w:t>
            </w:r>
          </w:p>
          <w:p w14:paraId="2A528D2A" w14:textId="6DDEC370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(a+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AA1E66">
              <w:rPr>
                <w:rFonts w:ascii="標楷體" w:eastAsia="標楷體" w:hAnsi="標楷體"/>
                <w:sz w:val="24"/>
              </w:rPr>
              <w:t>)(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>+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>) =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a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𝑑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𝑏𝑐</w:t>
            </w:r>
            <w:r w:rsidRPr="00AA1E66">
              <w:rPr>
                <w:rFonts w:ascii="標楷體" w:eastAsia="標楷體" w:hAnsi="標楷體"/>
                <w:sz w:val="24"/>
              </w:rPr>
              <w:t xml:space="preserve"> + </w:t>
            </w:r>
            <w:r w:rsidRPr="00AA1E66">
              <w:rPr>
                <w:rFonts w:ascii="Cambria Math" w:eastAsia="標楷體" w:hAnsi="Cambria Math" w:cs="Cambria Math"/>
                <w:sz w:val="24"/>
              </w:rPr>
              <w:t>𝑏𝑑</w:t>
            </w:r>
          </w:p>
          <w:p w14:paraId="63D8E5DA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A-8-2 多項式的意義：一元多項式的定義與相關名詞（多項式、項數、係數、常數項、一次項、二次項、最高次項、升冪、降冪）。</w:t>
            </w:r>
          </w:p>
          <w:p w14:paraId="4E41AEE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直式、橫式的多項式加法與減法。</w:t>
            </w:r>
          </w:p>
          <w:p w14:paraId="48DF70D7" w14:textId="1C08D518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直式的多項式乘法。</w:t>
            </w:r>
          </w:p>
          <w:p w14:paraId="68DBEB15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A-8-3-3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被除式為二次之多項式的除法運算。</w:t>
            </w:r>
          </w:p>
          <w:p w14:paraId="04BEF1CD" w14:textId="6D74CB2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A-8-4</w:t>
            </w:r>
            <w:r w:rsidRPr="00AA1E6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AA1E66">
              <w:rPr>
                <w:rFonts w:ascii="標楷體" w:eastAsia="標楷體" w:hAnsi="標楷體" w:hint="eastAsia"/>
                <w:b/>
                <w:spacing w:val="-3"/>
                <w:sz w:val="24"/>
              </w:rPr>
              <w:t>因式：</w:t>
            </w:r>
            <w:r w:rsidRPr="00AA1E66">
              <w:rPr>
                <w:rFonts w:ascii="標楷體" w:eastAsia="標楷體" w:hAnsi="標楷體"/>
                <w:spacing w:val="-3"/>
                <w:sz w:val="24"/>
              </w:rPr>
              <w:t>因式的意義</w:t>
            </w:r>
            <w:r w:rsidRPr="00AA1E66">
              <w:rPr>
                <w:rFonts w:ascii="標楷體" w:eastAsia="標楷體" w:hAnsi="標楷體"/>
                <w:sz w:val="24"/>
              </w:rPr>
              <w:t>（限制在二次多項式的一次因式</w:t>
            </w:r>
            <w:r w:rsidRPr="00AA1E6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AA1E66">
              <w:rPr>
                <w:rFonts w:ascii="標楷體" w:eastAsia="標楷體" w:hAnsi="標楷體"/>
                <w:sz w:val="24"/>
              </w:rPr>
              <w:t>；二次多項式</w:t>
            </w:r>
          </w:p>
          <w:p w14:paraId="34A28B3C" w14:textId="77777777" w:rsidR="005A0E26" w:rsidRPr="00AA1E66" w:rsidRDefault="005A0E26" w:rsidP="005A0E2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/>
                <w:sz w:val="24"/>
              </w:rPr>
              <w:t>的因式意義。</w:t>
            </w:r>
          </w:p>
          <w:p w14:paraId="5277D7A7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提出公因式法的因式。</w:t>
            </w:r>
          </w:p>
          <w:p w14:paraId="5A990FA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A-8-5-2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乘法公式的因式。</w:t>
            </w:r>
          </w:p>
          <w:p w14:paraId="7CAD4029" w14:textId="77777777" w:rsidR="005A0E26" w:rsidRPr="00AA1E66" w:rsidRDefault="005A0E26" w:rsidP="005A0E2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lastRenderedPageBreak/>
              <w:t>A-8-5-3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十字交乘法的因式。</w:t>
            </w:r>
          </w:p>
          <w:p w14:paraId="6508BD10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一元二次方程式的解及意義。</w:t>
            </w:r>
          </w:p>
          <w:p w14:paraId="1B49F6AA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A-8-6-2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具體情境列出一元二次方程式。</w:t>
            </w:r>
          </w:p>
          <w:p w14:paraId="7F88A827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A-8-7-1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利用因式法求出一元二次方程式的解。</w:t>
            </w:r>
          </w:p>
          <w:p w14:paraId="38A7DC8D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A-8-7-2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利用配方法求出一元二次方程式的解。</w:t>
            </w:r>
          </w:p>
          <w:p w14:paraId="1AC4D4C8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A-8-7-3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利用公式解求出一元二次方程式的解。</w:t>
            </w:r>
          </w:p>
          <w:p w14:paraId="0C23C20B" w14:textId="77777777" w:rsidR="007577D7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A-8-7-4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解一元二次方程式的應用問題。</w:t>
            </w:r>
          </w:p>
          <w:p w14:paraId="5ABDD9A5" w14:textId="77777777" w:rsidR="005A0E26" w:rsidRPr="00AA1E66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A-8-7-5</w:t>
            </w:r>
            <w:r w:rsidRPr="00AA1E66">
              <w:rPr>
                <w:rFonts w:ascii="標楷體" w:eastAsia="標楷體" w:hAnsi="標楷體" w:hint="eastAsia"/>
                <w:sz w:val="24"/>
              </w:rPr>
              <w:tab/>
              <w:t>使用計算機計算一元二次方程式根的近似值。</w:t>
            </w:r>
          </w:p>
          <w:p w14:paraId="2891FCE3" w14:textId="77777777" w:rsidR="007577D7" w:rsidRDefault="007577D7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AA1E66">
              <w:rPr>
                <w:rFonts w:ascii="標楷體" w:eastAsia="標楷體" w:hAnsi="標楷體" w:hint="eastAsia"/>
                <w:sz w:val="24"/>
              </w:rPr>
              <w:t>D-8-1 統計資料處理：累積次數、相對次數、累積相對次數折線圖。</w:t>
            </w:r>
          </w:p>
          <w:p w14:paraId="039F6536" w14:textId="77777777" w:rsidR="00AA1E66" w:rsidRDefault="00AA1E66" w:rsidP="007577D7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</w:p>
          <w:p w14:paraId="0248DE48" w14:textId="5C1F89DF" w:rsidR="00AA1E66" w:rsidRPr="000C6016" w:rsidRDefault="00AA1E66" w:rsidP="00AA1E66">
            <w:pPr>
              <w:spacing w:line="400" w:lineRule="exact"/>
              <w:jc w:val="both"/>
              <w:rPr>
                <w:rFonts w:ascii="標楷體" w:eastAsia="標楷體" w:hAnsi="標楷體" w:cs="新細明體"/>
                <w:szCs w:val="24"/>
                <w:shd w:val="pct15" w:color="auto" w:fill="FFFFFF"/>
              </w:rPr>
            </w:pPr>
            <w:r w:rsidRPr="000C6016">
              <w:rPr>
                <w:rFonts w:ascii="標楷體" w:eastAsia="標楷體" w:hAnsi="標楷體" w:cs="新細明體" w:hint="eastAsia"/>
                <w:szCs w:val="24"/>
                <w:shd w:val="pct15" w:color="auto" w:fill="FFFFFF"/>
              </w:rPr>
              <w:t>八下</w:t>
            </w:r>
          </w:p>
          <w:p w14:paraId="3725810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N-8-3</w:t>
            </w:r>
            <w:r w:rsidRPr="000C6016">
              <w:rPr>
                <w:rFonts w:ascii="標楷體" w:eastAsia="標楷體" w:hAnsi="標楷體"/>
                <w:spacing w:val="-1"/>
                <w:sz w:val="24"/>
              </w:rPr>
              <w:t xml:space="preserve"> </w:t>
            </w:r>
            <w:r w:rsidRPr="000C6016">
              <w:rPr>
                <w:rFonts w:ascii="標楷體" w:eastAsia="標楷體" w:hAnsi="標楷體" w:hint="eastAsia"/>
                <w:b/>
                <w:spacing w:val="-3"/>
                <w:sz w:val="24"/>
              </w:rPr>
              <w:t>認識數列：</w:t>
            </w:r>
            <w:r w:rsidRPr="000C6016">
              <w:rPr>
                <w:rFonts w:ascii="標楷體" w:eastAsia="標楷體" w:hAnsi="標楷體"/>
                <w:spacing w:val="-2"/>
                <w:sz w:val="24"/>
              </w:rPr>
              <w:t>生活中常見的數列</w:t>
            </w:r>
            <w:r w:rsidRPr="000C6016">
              <w:rPr>
                <w:rFonts w:ascii="標楷體" w:eastAsia="標楷體" w:hAnsi="標楷體"/>
                <w:sz w:val="24"/>
              </w:rPr>
              <w:t>及其規律性（包括圖形的規律性</w:t>
            </w:r>
            <w:r w:rsidRPr="000C6016">
              <w:rPr>
                <w:rFonts w:ascii="標楷體" w:eastAsia="標楷體" w:hAnsi="標楷體"/>
                <w:spacing w:val="-120"/>
                <w:sz w:val="24"/>
              </w:rPr>
              <w:t>）</w:t>
            </w:r>
            <w:r w:rsidRPr="000C6016">
              <w:rPr>
                <w:rFonts w:ascii="標楷體" w:eastAsia="標楷體" w:hAnsi="標楷體"/>
                <w:sz w:val="24"/>
              </w:rPr>
              <w:t>。</w:t>
            </w:r>
          </w:p>
          <w:p w14:paraId="34D4A09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等差數列。</w:t>
            </w:r>
          </w:p>
          <w:p w14:paraId="5C20DA81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N-8-4-2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給定首項、公差計算等差數列的一般項。</w:t>
            </w:r>
          </w:p>
          <w:p w14:paraId="736B5C0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等差級數的求和公式。</w:t>
            </w:r>
          </w:p>
          <w:p w14:paraId="78B7731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N-8-5-2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生活中與等差級數相關的數學問題。</w:t>
            </w:r>
          </w:p>
          <w:p w14:paraId="30C6B8FB" w14:textId="77777777" w:rsid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等比數列。</w:t>
            </w:r>
          </w:p>
          <w:p w14:paraId="52B3529E" w14:textId="77777777" w:rsidR="00AA1E66" w:rsidRPr="00AA1E6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N-8-6-2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給定首項、公比計算等比數列的一般項。</w:t>
            </w:r>
          </w:p>
          <w:p w14:paraId="447564A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 角：角的種類；兩個角的關係（互餘、互補、對頂角、同位角、內</w:t>
            </w:r>
          </w:p>
          <w:p w14:paraId="66A2E15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錯角、同側內角）；角平分線的意義。</w:t>
            </w:r>
          </w:p>
          <w:p w14:paraId="11AB807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S-8-2 凸多邊形的內角和：凸多邊形的意義；內角與外角的意義；凸多邊</w:t>
            </w:r>
          </w:p>
          <w:p w14:paraId="7B6B9E4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形的內角和公式；正 n 邊形的每個內角度數。</w:t>
            </w:r>
          </w:p>
          <w:p w14:paraId="6AA51111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S-8-3 平行：平行的意義與符號；平行線截角性質；兩平行線間的距離處</w:t>
            </w:r>
          </w:p>
          <w:p w14:paraId="598CA765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處相等。</w:t>
            </w:r>
          </w:p>
          <w:p w14:paraId="03FEAE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S-8-4 全等圖形：全等圖形的意義（兩個圖形經過平移、旋轉或翻轉可以完全疊合）；兩個多邊形全等則其對應邊和對應角相等（反之亦然）。</w:t>
            </w:r>
          </w:p>
          <w:p w14:paraId="5C8A7146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S-8-5 三角形的全等性質：三角形的全等判定（SAS、SSS、ASA、AAS、</w:t>
            </w:r>
          </w:p>
          <w:p w14:paraId="3B3E3534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/>
                <w:sz w:val="24"/>
              </w:rPr>
              <w:t>RHS</w:t>
            </w:r>
            <w:r w:rsidRPr="000C6016">
              <w:rPr>
                <w:rFonts w:ascii="標楷體" w:eastAsia="標楷體" w:hAnsi="標楷體" w:hint="eastAsia"/>
                <w:sz w:val="24"/>
              </w:rPr>
              <w:t>）；全等符號（</w:t>
            </w:r>
            <w:r w:rsidRPr="000C6016">
              <w:rPr>
                <w:rFonts w:ascii="MS Gothic" w:eastAsia="MS Gothic" w:hAnsi="MS Gothic" w:cs="MS Gothic" w:hint="eastAsia"/>
                <w:sz w:val="24"/>
              </w:rPr>
              <w:t>≅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C8BF218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正三角形的高與面積公式。</w:t>
            </w:r>
          </w:p>
          <w:p w14:paraId="7FD36A4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S-8-7-2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其相關之複合圖形面積。</w:t>
            </w:r>
          </w:p>
          <w:p w14:paraId="6CA0B3F4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S-8-8-1 等腰三角形兩底角相等。</w:t>
            </w:r>
          </w:p>
          <w:p w14:paraId="6C247E3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S-8-8-2 非等腰三角形大角對大邊， 大邊對大角。</w:t>
            </w:r>
          </w:p>
          <w:p w14:paraId="4F0AF772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S-8-8-3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三角形兩邊和大於第三邊。</w:t>
            </w:r>
          </w:p>
          <w:p w14:paraId="72C3A6CE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S-8-8-4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三角形外角等於其內對角和。</w:t>
            </w:r>
          </w:p>
          <w:p w14:paraId="56E3173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S-8-9 平行四邊形的基本性質：關於平行四邊形的內角、邊、對角線等的</w:t>
            </w:r>
          </w:p>
          <w:p w14:paraId="60FF2FF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幾何性質。</w:t>
            </w:r>
          </w:p>
          <w:p w14:paraId="38DEED8B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S-8-10 正方形、長方形、箏形的基本性質：長方形的對角線等長且互相平</w:t>
            </w:r>
          </w:p>
          <w:p w14:paraId="5B4BC1CA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分；菱形對角線互相垂直平分；箏形的其中一條對角線垂直平分另一條</w:t>
            </w:r>
          </w:p>
          <w:p w14:paraId="0456497D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對角線。</w:t>
            </w:r>
          </w:p>
          <w:p w14:paraId="7D4DF17C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S-8-11 梯形的基本性質：等腰梯形的兩底角相等；等腰梯形為線對稱圖形；梯形兩腰中點的連線段長等於兩底長和的一半，且平行於上下底。</w:t>
            </w:r>
          </w:p>
          <w:p w14:paraId="32362147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S-8-12-1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複製已知的線段、圓、角、三角形。</w:t>
            </w:r>
          </w:p>
          <w:p w14:paraId="61A764C0" w14:textId="77777777" w:rsidR="00AA1E66" w:rsidRPr="000C6016" w:rsidRDefault="00AA1E66" w:rsidP="00AA1E66">
            <w:pPr>
              <w:pStyle w:val="TableParagraph"/>
              <w:spacing w:line="240" w:lineRule="atLeast"/>
              <w:ind w:left="107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S-8-12-2</w:t>
            </w:r>
            <w:r w:rsidRPr="000C6016">
              <w:rPr>
                <w:rFonts w:ascii="標楷體" w:eastAsia="標楷體" w:hAnsi="標楷體" w:hint="eastAsia"/>
                <w:sz w:val="24"/>
              </w:rPr>
              <w:tab/>
              <w:t>能以尺規作出指定的中垂線、角平分線、平行線、垂直線。</w:t>
            </w:r>
          </w:p>
          <w:p w14:paraId="369CC52C" w14:textId="77777777" w:rsid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lastRenderedPageBreak/>
              <w:t>S-8-12-3 能寫出幾何推理所依據的幾何性質。</w:t>
            </w:r>
          </w:p>
          <w:p w14:paraId="3744EB86" w14:textId="77777777" w:rsidR="00AA1E66" w:rsidRPr="000C601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F-8-1 一次函數：透過對應關係認識函數（不要出現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𝑓</w:t>
            </w:r>
            <w:r w:rsidRPr="000C6016">
              <w:rPr>
                <w:rFonts w:ascii="標楷體" w:eastAsia="標楷體" w:hAnsi="標楷體" w:hint="eastAsia"/>
                <w:sz w:val="24"/>
              </w:rPr>
              <w:t>(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𝑥</w:t>
            </w:r>
            <w:r w:rsidRPr="000C6016">
              <w:rPr>
                <w:rFonts w:ascii="標楷體" w:eastAsia="標楷體" w:hAnsi="標楷體" w:hint="eastAsia"/>
                <w:sz w:val="24"/>
              </w:rPr>
              <w:t>)的抽象型式）、常數函數（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𝑐</w:t>
            </w:r>
            <w:r w:rsidRPr="000C6016">
              <w:rPr>
                <w:rFonts w:ascii="標楷體" w:eastAsia="標楷體" w:hAnsi="標楷體" w:hint="eastAsia"/>
                <w:sz w:val="24"/>
              </w:rPr>
              <w:t>）、一次函數（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𝑦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= 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𝑎𝑥</w:t>
            </w:r>
            <w:r w:rsidRPr="000C6016">
              <w:rPr>
                <w:rFonts w:ascii="標楷體" w:eastAsia="標楷體" w:hAnsi="標楷體" w:hint="eastAsia"/>
                <w:sz w:val="24"/>
              </w:rPr>
              <w:t xml:space="preserve"> +</w:t>
            </w:r>
            <w:r w:rsidRPr="000C6016">
              <w:rPr>
                <w:rFonts w:ascii="Cambria Math" w:eastAsia="標楷體" w:hAnsi="Cambria Math" w:cs="Cambria Math"/>
                <w:sz w:val="24"/>
              </w:rPr>
              <w:t>𝑏</w:t>
            </w:r>
            <w:r w:rsidRPr="000C6016">
              <w:rPr>
                <w:rFonts w:ascii="標楷體" w:eastAsia="標楷體" w:hAnsi="標楷體" w:hint="eastAsia"/>
                <w:sz w:val="24"/>
              </w:rPr>
              <w:t>）。</w:t>
            </w:r>
          </w:p>
          <w:p w14:paraId="5B349D09" w14:textId="6A0C328B" w:rsidR="00AA1E66" w:rsidRPr="00AA1E66" w:rsidRDefault="00AA1E66" w:rsidP="00AA1E66">
            <w:pPr>
              <w:pStyle w:val="TableParagraph"/>
              <w:tabs>
                <w:tab w:val="left" w:pos="937"/>
              </w:tabs>
              <w:spacing w:before="24" w:line="240" w:lineRule="atLeast"/>
              <w:rPr>
                <w:rFonts w:ascii="標楷體" w:eastAsia="標楷體" w:hAnsi="標楷體"/>
                <w:color w:val="FF0000"/>
                <w:sz w:val="24"/>
              </w:rPr>
            </w:pPr>
            <w:r w:rsidRPr="000C6016">
              <w:rPr>
                <w:rFonts w:ascii="標楷體" w:eastAsia="標楷體" w:hAnsi="標楷體" w:hint="eastAsia"/>
                <w:sz w:val="24"/>
              </w:rPr>
              <w:t>F-8-2 一次函數的圖形：常數函數的圖形；一次函數的圖形。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CEFC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一、提供學生適性學習的機會，培育學生探索數學的信心與正向態度。</w:t>
            </w:r>
          </w:p>
          <w:p w14:paraId="25F36F31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二、培養好奇心及觀察規律、演算、抽象、推論、溝通和數學表述等各項能力。</w:t>
            </w:r>
          </w:p>
          <w:p w14:paraId="06FD75E2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三、培養使用工具，運用於數學程序及解決問題的正確態度。 </w:t>
            </w:r>
          </w:p>
          <w:p w14:paraId="44A012BA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四、培養運用數學思考問題、分析問題和解決問題的能力。 </w:t>
            </w:r>
          </w:p>
          <w:p w14:paraId="4BFB492E" w14:textId="77777777" w:rsidR="00202484" w:rsidRPr="00202484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 xml:space="preserve">五、培養日常生活應用與學習其他領域/科目所需的數學知能。 </w:t>
            </w:r>
          </w:p>
          <w:p w14:paraId="33AA540D" w14:textId="02333ADD" w:rsidR="003100B2" w:rsidRPr="00D01F2C" w:rsidRDefault="00202484" w:rsidP="00202484">
            <w:pPr>
              <w:rPr>
                <w:rFonts w:ascii="標楷體" w:eastAsia="標楷體" w:hAnsi="標楷體"/>
              </w:rPr>
            </w:pPr>
            <w:r w:rsidRPr="00202484">
              <w:rPr>
                <w:rFonts w:ascii="標楷體" w:eastAsia="標楷體" w:hAnsi="標楷體" w:hint="eastAsia"/>
              </w:rPr>
              <w:t>六、培養學生欣賞數學以簡馭繁的精神與結構嚴謹完美的特質。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284DB71" w:rsidR="00EC6EC0" w:rsidRPr="00A76738" w:rsidRDefault="00C347F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一~五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5FD6053" w:rsidR="00EC6EC0" w:rsidRPr="001D08AF" w:rsidRDefault="00C347F5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第1章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乘法公式與多項式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7728B" w14:textId="77777777" w:rsidR="00EC6EC0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1.透過拼圖語面積的計算，學習分配律。</w:t>
            </w:r>
          </w:p>
          <w:p w14:paraId="075DB1BC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2.透過分配律展開和的平方公式、差的平方公式、平方差公式。</w:t>
            </w:r>
          </w:p>
          <w:p w14:paraId="7985979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3.認識多項式的相關名詞。</w:t>
            </w:r>
          </w:p>
          <w:p w14:paraId="3CB4684B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4.以直式、橫式或分離係數法做多項式的加減法。</w:t>
            </w:r>
          </w:p>
          <w:p w14:paraId="0278DF1C" w14:textId="7ACB87C2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5.熟練多項式的橫式與直式乘法。</w:t>
            </w:r>
          </w:p>
          <w:p w14:paraId="1876DAA5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6.了解多項式的除法規則。</w:t>
            </w:r>
          </w:p>
          <w:p w14:paraId="351E6A37" w14:textId="1F8FAB02" w:rsidR="004665E8" w:rsidRP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7.以長除法或分離係數法進行多項式的除法。</w:t>
            </w:r>
          </w:p>
        </w:tc>
      </w:tr>
      <w:tr w:rsidR="00540C62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2AE60D5A" w:rsidR="00540C62" w:rsidRPr="00A76738" w:rsidRDefault="004665E8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六~十一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1C5E5AA" w:rsidR="00540C62" w:rsidRPr="001D08AF" w:rsidRDefault="004665E8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第2章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二次方根與畢氏定理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48F21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1.透過正方形面積與邊長的關係了解二次方根的意義。</w:t>
            </w:r>
          </w:p>
          <w:p w14:paraId="547FDF08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2.利用平方數的反運算，求出根式的值。</w:t>
            </w:r>
          </w:p>
          <w:p w14:paraId="54F95133" w14:textId="77777777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3.已十分逼近法、查表及電算器求出完全平方數的二次方根近似值。</w:t>
            </w:r>
          </w:p>
          <w:p w14:paraId="5A70593E" w14:textId="63311B60" w:rsidR="004665E8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4.透過圖示</w:t>
            </w:r>
            <w:r w:rsidR="002C1C87">
              <w:rPr>
                <w:rFonts w:ascii="標楷體" w:eastAsia="標楷體" w:hAnsi="標楷體" w:hint="eastAsia"/>
              </w:rPr>
              <w:t>認識根式的乘法交換律與結合律、加法交換律、結合律與分配律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38FCD62F" w14:textId="7D4C472C" w:rsidR="009820A4" w:rsidRDefault="004665E8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5.進行簡單根式的</w:t>
            </w:r>
            <w:r w:rsidR="002C1C87">
              <w:rPr>
                <w:rFonts w:ascii="標楷體" w:eastAsia="標楷體" w:hAnsi="標楷體" w:hint="eastAsia"/>
              </w:rPr>
              <w:t>乘法及除法。</w:t>
            </w:r>
          </w:p>
          <w:p w14:paraId="73A3F361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6.運用標準分解式將根式化簡。</w:t>
            </w:r>
          </w:p>
          <w:p w14:paraId="1943CDE5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7.計算同類方根的加減。</w:t>
            </w:r>
          </w:p>
          <w:p w14:paraId="26A6A853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8.了解根式的四則運算。</w:t>
            </w:r>
          </w:p>
          <w:p w14:paraId="3A4DFABA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9.運用乘法公式，進行根式的運算。</w:t>
            </w:r>
          </w:p>
          <w:p w14:paraId="1BCFE8E8" w14:textId="1E071786" w:rsidR="002C1C87" w:rsidRPr="004665E8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10.利用乘法公式，進行分母有理化。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48FA141C" w:rsidR="00540C62" w:rsidRPr="002C1C87" w:rsidRDefault="002C1C87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十二~十四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AB9D76A" w:rsidR="00540C62" w:rsidRPr="001D08AF" w:rsidRDefault="002C1C87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第3章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因式分解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07C3" w14:textId="77777777" w:rsidR="00540C62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1.檢驗多項式的因式與倍式。</w:t>
            </w:r>
          </w:p>
          <w:p w14:paraId="41AEE050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2.了解因式分解的意義。</w:t>
            </w:r>
          </w:p>
          <w:p w14:paraId="24136918" w14:textId="77777777" w:rsidR="002C1C87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3.了解提公因式法，將ab+ac分解為a(b+c)。</w:t>
            </w:r>
          </w:p>
          <w:p w14:paraId="085274A0" w14:textId="77777777" w:rsidR="00B533ED" w:rsidRDefault="002C1C8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4.利用平方差公式</w:t>
            </w:r>
            <w:r w:rsidR="00B533ED">
              <w:rPr>
                <w:rFonts w:ascii="標楷體" w:eastAsia="標楷體" w:hAnsi="標楷體" w:hint="eastAsia"/>
              </w:rPr>
              <w:t>進行因式分解。</w:t>
            </w:r>
          </w:p>
          <w:p w14:paraId="2E862A19" w14:textId="492B438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</w:t>
            </w:r>
            <w:r w:rsidR="002C1C87">
              <w:rPr>
                <w:rFonts w:ascii="標楷體" w:eastAsia="標楷體" w:hAnsi="標楷體" w:hint="eastAsia"/>
              </w:rPr>
              <w:t>和的平方公式</w:t>
            </w:r>
            <w:r>
              <w:rPr>
                <w:rFonts w:ascii="標楷體" w:eastAsia="標楷體" w:hAnsi="標楷體" w:hint="eastAsia"/>
              </w:rPr>
              <w:t>進行因式分解。</w:t>
            </w:r>
          </w:p>
          <w:p w14:paraId="3754ACF5" w14:textId="247A478A" w:rsid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6.利用</w:t>
            </w:r>
            <w:r w:rsidR="002C1C87">
              <w:rPr>
                <w:rFonts w:ascii="標楷體" w:eastAsia="標楷體" w:hAnsi="標楷體" w:hint="eastAsia"/>
              </w:rPr>
              <w:t>差的平方公式進行因式分解。</w:t>
            </w:r>
          </w:p>
          <w:p w14:paraId="32120E23" w14:textId="4BA0DCCA" w:rsidR="002C1C87" w:rsidRPr="002C1C87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  <w:r w:rsidR="002C1C87">
              <w:rPr>
                <w:rFonts w:ascii="標楷體" w:eastAsia="標楷體" w:hAnsi="標楷體" w:hint="eastAsia"/>
              </w:rPr>
              <w:t>.利用十字交</w:t>
            </w:r>
            <w:r>
              <w:rPr>
                <w:rFonts w:ascii="標楷體" w:eastAsia="標楷體" w:hAnsi="標楷體" w:hint="eastAsia"/>
              </w:rPr>
              <w:t>乘</w:t>
            </w:r>
            <w:r w:rsidR="002C1C87">
              <w:rPr>
                <w:rFonts w:ascii="標楷體" w:eastAsia="標楷體" w:hAnsi="標楷體" w:hint="eastAsia"/>
              </w:rPr>
              <w:t>法進行因式分解。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7FF7389A" w:rsidR="00EC6EC0" w:rsidRPr="00A76738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十五~十九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4A437643" w:rsidR="00EC6EC0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第4章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一元二次方程式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0E7AC" w14:textId="77777777" w:rsidR="00EC6EC0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1.了解一元二次方程式及解的意義。</w:t>
            </w:r>
          </w:p>
          <w:p w14:paraId="588BFDC0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2.以提公因式法解一元二次方程式。</w:t>
            </w:r>
          </w:p>
          <w:p w14:paraId="5EF2D50E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3.以乘法公式解一元二次方程式。</w:t>
            </w:r>
          </w:p>
          <w:p w14:paraId="2228D5C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4.以十字交乘法解一元二次方程式。</w:t>
            </w:r>
          </w:p>
          <w:p w14:paraId="5722A7AF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5.利用配方法解一元二次方程式。</w:t>
            </w:r>
          </w:p>
          <w:p w14:paraId="68532822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6.由判別式判斷一元二次方程式的解為鄉誼兩根、重根或無解。</w:t>
            </w:r>
          </w:p>
          <w:p w14:paraId="5ABCEF6C" w14:textId="77777777" w:rsid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7.以公式解解一元二次方程式。</w:t>
            </w:r>
          </w:p>
          <w:p w14:paraId="2578E856" w14:textId="24C57F78" w:rsidR="00B533ED" w:rsidRPr="00B533ED" w:rsidRDefault="00B533ED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8.根據應用問題題意列出一元二次方程式，並求其解及檢驗解的合理性。</w:t>
            </w:r>
          </w:p>
        </w:tc>
      </w:tr>
      <w:tr w:rsidR="00B533ED" w:rsidRPr="003B7CED" w14:paraId="6E60CE13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0EDCA" w14:textId="77777777" w:rsidR="00B533ED" w:rsidRPr="003B7CED" w:rsidRDefault="00B533ED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5F26FC" w14:textId="52287BDE" w:rsidR="00B533ED" w:rsidRDefault="00B533E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二十~二十一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67921F" w14:textId="7624DE1E" w:rsidR="00B533ED" w:rsidRPr="001D08AF" w:rsidRDefault="00B533ED" w:rsidP="003B7CED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第5章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 xml:space="preserve"> 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統計資料處理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A3C6" w14:textId="09504C89" w:rsidR="00B533ED" w:rsidRDefault="001D08A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A1E66">
              <w:rPr>
                <w:rFonts w:ascii="標楷體" w:eastAsia="標楷體" w:hAnsi="標楷體" w:hint="eastAsia"/>
              </w:rPr>
              <w:t>統計資料處理：累積次數、相對次數、累積相對次數折線圖。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E84E064" w:rsidR="00377046" w:rsidRPr="00A76738" w:rsidRDefault="00C21FEF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一~四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24565301" w:rsidR="00377046" w:rsidRPr="001D08AF" w:rsidRDefault="00C21FEF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數列與級數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EAB9B" w14:textId="77777777" w:rsidR="00377046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1.觀察生活中的有序數列，理解其規則性，並認識數列的相關名詞。</w:t>
            </w:r>
          </w:p>
          <w:p w14:paraId="5778D936" w14:textId="77777777" w:rsidR="00C21FEF" w:rsidRDefault="00C21FE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2.由規律數列的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觀察了解其表示法。</w:t>
            </w:r>
          </w:p>
          <w:p w14:paraId="65F1AC84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3.觀察圖形的規律，找出一般項並解題。</w:t>
            </w:r>
          </w:p>
          <w:p w14:paraId="136C329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4.觀察等差數列的規律求出第n項。</w:t>
            </w:r>
          </w:p>
          <w:p w14:paraId="754E80FB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5.了解等差數列公式的推導過程。</w:t>
            </w:r>
          </w:p>
          <w:p w14:paraId="1C09D121" w14:textId="77777777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6.運用等差數列公式解題。</w:t>
            </w:r>
          </w:p>
          <w:p w14:paraId="67ADB9EB" w14:textId="0A3FB8DA" w:rsidR="00D36621" w:rsidRDefault="00D36621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7.運用等差中項解題。</w:t>
            </w:r>
          </w:p>
          <w:p w14:paraId="713137EB" w14:textId="58C9DC50" w:rsidR="00E3506D" w:rsidRDefault="00E3506D" w:rsidP="00E3506D">
            <w:pPr>
              <w:pStyle w:val="TableParagraph"/>
              <w:spacing w:line="240" w:lineRule="atLeast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</w:t>
            </w:r>
            <w:r>
              <w:rPr>
                <w:rFonts w:ascii="標楷體" w:eastAsia="標楷體" w:hAnsi="標楷體" w:hint="eastAsia"/>
                <w:sz w:val="24"/>
              </w:rPr>
              <w:t>認識</w:t>
            </w:r>
            <w:r w:rsidRPr="000C6016">
              <w:rPr>
                <w:rFonts w:ascii="標楷體" w:eastAsia="標楷體" w:hAnsi="標楷體" w:hint="eastAsia"/>
                <w:sz w:val="24"/>
              </w:rPr>
              <w:t>等比數列</w:t>
            </w:r>
            <w:r>
              <w:rPr>
                <w:rFonts w:ascii="標楷體" w:eastAsia="標楷體" w:hAnsi="標楷體" w:hint="eastAsia"/>
                <w:sz w:val="24"/>
              </w:rPr>
              <w:t>，並</w:t>
            </w:r>
            <w:r w:rsidRPr="000C6016">
              <w:rPr>
                <w:rFonts w:ascii="標楷體" w:eastAsia="標楷體" w:hAnsi="標楷體" w:hint="eastAsia"/>
                <w:sz w:val="24"/>
              </w:rPr>
              <w:t>計算等比數列的一般項。</w:t>
            </w:r>
          </w:p>
          <w:p w14:paraId="71BBAE47" w14:textId="0716503F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.認識等差級數，並理解n項和的求法。</w:t>
            </w:r>
          </w:p>
          <w:p w14:paraId="3132DE20" w14:textId="4208429C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.了解等差級數公式的推導過程。</w:t>
            </w:r>
          </w:p>
          <w:p w14:paraId="44D21460" w14:textId="3AA5422D" w:rsid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.運用等差級數公式解題。</w:t>
            </w:r>
          </w:p>
          <w:p w14:paraId="34635998" w14:textId="3E6FE8C5" w:rsidR="00D36621" w:rsidRPr="00D36621" w:rsidRDefault="00E3506D" w:rsidP="00D36621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</w:t>
            </w:r>
            <w:r w:rsidR="00D36621">
              <w:rPr>
                <w:rFonts w:ascii="標楷體" w:eastAsia="標楷體" w:hAnsi="標楷體" w:cs="新細明體" w:hint="eastAsia"/>
                <w:szCs w:val="24"/>
              </w:rPr>
              <w:t>.運用等差數列、等差級數解決生活中的問題。</w:t>
            </w:r>
          </w:p>
        </w:tc>
      </w:tr>
      <w:tr w:rsidR="00377046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2B52B290" w:rsidR="00377046" w:rsidRPr="00A76738" w:rsidRDefault="00D36621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五~七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9D1D88A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線型函數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FC01A" w14:textId="7EB6AA59" w:rsidR="00377046" w:rsidRPr="001D08AF" w:rsidRDefault="001D08A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1.</w:t>
            </w:r>
            <w:r w:rsidRPr="001D08AF">
              <w:rPr>
                <w:rFonts w:ascii="標楷體" w:eastAsia="標楷體" w:hAnsi="標楷體" w:hint="eastAsia"/>
                <w:szCs w:val="24"/>
              </w:rPr>
              <w:t>理解常數函數和一次函數的意義</w:t>
            </w:r>
          </w:p>
          <w:p w14:paraId="40B21D08" w14:textId="77777777" w:rsidR="001D08AF" w:rsidRPr="001D08AF" w:rsidRDefault="001D08AF" w:rsidP="001D08A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D08AF"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Pr="001D08AF">
              <w:rPr>
                <w:rFonts w:ascii="標楷體" w:eastAsia="標楷體" w:hAnsi="標楷體" w:hint="eastAsia"/>
                <w:szCs w:val="24"/>
              </w:rPr>
              <w:t>認識常數函數（</w:t>
            </w:r>
            <w:r w:rsidRPr="001D08AF">
              <w:rPr>
                <w:rFonts w:ascii="標楷體" w:eastAsia="標楷體" w:hAnsi="標楷體"/>
                <w:szCs w:val="24"/>
              </w:rPr>
              <w:t>y=c</w:t>
            </w:r>
            <w:r w:rsidRPr="001D08AF">
              <w:rPr>
                <w:rFonts w:ascii="標楷體" w:eastAsia="標楷體" w:hAnsi="標楷體" w:hint="eastAsia"/>
                <w:szCs w:val="24"/>
              </w:rPr>
              <w:t>）、一次函數（</w:t>
            </w:r>
            <w:r w:rsidRPr="001D08AF">
              <w:rPr>
                <w:rFonts w:ascii="標楷體" w:eastAsia="標楷體" w:hAnsi="標楷體"/>
                <w:szCs w:val="24"/>
              </w:rPr>
              <w:t>y=ax+b</w:t>
            </w:r>
            <w:r w:rsidRPr="001D08AF">
              <w:rPr>
                <w:rFonts w:ascii="標楷體" w:eastAsia="標楷體" w:hAnsi="標楷體" w:hint="eastAsia"/>
                <w:szCs w:val="24"/>
              </w:rPr>
              <w:t>）。</w:t>
            </w:r>
          </w:p>
          <w:p w14:paraId="09D71C7C" w14:textId="4348F8FC" w:rsidR="001D08AF" w:rsidRPr="00A76738" w:rsidRDefault="001D08AF" w:rsidP="001D08AF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szCs w:val="24"/>
              </w:rPr>
              <w:t>3.描繪常數函數和一次函數的圖形，並能運用到日常生活的情境解決問題。</w:t>
            </w:r>
          </w:p>
        </w:tc>
      </w:tr>
      <w:tr w:rsidR="00377046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377046" w:rsidRPr="003B7CED" w:rsidRDefault="00377046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44260045" w:rsidR="00377046" w:rsidRPr="00A76738" w:rsidRDefault="00D36621" w:rsidP="002B7CA5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八~十</w:t>
            </w:r>
            <w:r w:rsidR="002B7CA5">
              <w:rPr>
                <w:rFonts w:ascii="標楷體" w:eastAsia="標楷體" w:hAnsi="標楷體" w:hint="eastAsia"/>
                <w:szCs w:val="24"/>
              </w:rPr>
              <w:t>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0DD36001" w:rsidR="00377046" w:rsidRPr="001D08AF" w:rsidRDefault="00D36621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三角形的基本性質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79C8" w14:textId="4D347928" w:rsidR="00377046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1.理解三角形的外角定義及外角和為360度。</w:t>
            </w:r>
          </w:p>
          <w:p w14:paraId="21138E0E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2.理解三角形的內角定義及內角和為180度。</w:t>
            </w:r>
          </w:p>
          <w:p w14:paraId="4327778A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3.利用將四邊形切割為三角形的組合，理解並推導出n邊型內角和為(n-2)*180度。</w:t>
            </w:r>
          </w:p>
          <w:p w14:paraId="2BD5627B" w14:textId="77777777" w:rsidR="00D36621" w:rsidRDefault="00D36621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4.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理解多邊形的外角和為360度。</w:t>
            </w:r>
          </w:p>
          <w:p w14:paraId="171EC2C0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5.理解全等三角型的意義與符號記法。</w:t>
            </w:r>
          </w:p>
          <w:p w14:paraId="6CEE9B3C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6.理解三角形全等的性質：SSS、SAS、ASA、AAS及RHS全等性質。</w:t>
            </w:r>
          </w:p>
          <w:p w14:paraId="1CC4E3F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7.應用三角形的全等性質解題。</w:t>
            </w:r>
          </w:p>
          <w:p w14:paraId="4718D70A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8.理解三角形任兩邊之和大於第三邊、任兩邊之差的絕對值小於第三邊。</w:t>
            </w:r>
          </w:p>
          <w:p w14:paraId="3DB32F61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9.利用尺規做圖做一已知線段。</w:t>
            </w:r>
          </w:p>
          <w:p w14:paraId="43956D14" w14:textId="1A4CBB32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10.利用尺規做圖做已知線段的垂直平分線。</w:t>
            </w:r>
          </w:p>
          <w:p w14:paraId="4A1B5B2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11.利用尺規做圖做一已知角。</w:t>
            </w:r>
          </w:p>
          <w:p w14:paraId="6EF98E84" w14:textId="77777777" w:rsidR="003879B6" w:rsidRDefault="003879B6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12.利用尺規做圖做已知角的角平分線。</w:t>
            </w:r>
          </w:p>
          <w:p w14:paraId="29A9BFE1" w14:textId="77777777" w:rsid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13.</w:t>
            </w:r>
            <w:r w:rsidR="003879B6">
              <w:rPr>
                <w:rFonts w:ascii="標楷體" w:eastAsia="標楷體" w:hAnsi="標楷體" w:cs="新細明體" w:hint="eastAsia"/>
                <w:szCs w:val="24"/>
              </w:rPr>
              <w:t>利用尺規做圖過線上或線外一點做垂線。</w:t>
            </w:r>
          </w:p>
          <w:p w14:paraId="3F818216" w14:textId="33766E0D" w:rsidR="00540539" w:rsidRPr="003879B6" w:rsidRDefault="00540539" w:rsidP="003879B6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14.</w:t>
            </w:r>
            <w:r w:rsidRPr="00540539">
              <w:rPr>
                <w:rFonts w:ascii="標楷體" w:eastAsia="標楷體" w:hAnsi="標楷體" w:hint="eastAsia"/>
                <w:szCs w:val="24"/>
              </w:rPr>
              <w:t>理解平面圖形全等的意義，了解平移、旋轉、鏡射後圖形保持不變。</w:t>
            </w:r>
          </w:p>
        </w:tc>
      </w:tr>
      <w:tr w:rsidR="00377046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377046" w:rsidRPr="003B7CED" w:rsidRDefault="00377046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054CA8D7" w:rsidR="00377046" w:rsidRPr="00A76738" w:rsidRDefault="007823A0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十</w:t>
            </w:r>
            <w:r w:rsidR="002B7CA5">
              <w:rPr>
                <w:rFonts w:ascii="標楷體" w:eastAsia="標楷體" w:hAnsi="標楷體" w:hint="eastAsia"/>
                <w:szCs w:val="24"/>
              </w:rPr>
              <w:t>四</w:t>
            </w:r>
            <w:r>
              <w:rPr>
                <w:rFonts w:ascii="標楷體" w:eastAsia="標楷體" w:hAnsi="標楷體" w:hint="eastAsia"/>
                <w:szCs w:val="24"/>
              </w:rPr>
              <w:t>~</w:t>
            </w:r>
            <w:r w:rsidR="002B7CA5">
              <w:rPr>
                <w:rFonts w:ascii="標楷體" w:eastAsia="標楷體" w:hAnsi="標楷體" w:hint="eastAsia"/>
                <w:szCs w:val="24"/>
              </w:rPr>
              <w:t>十八</w:t>
            </w:r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4E5E6D5C" w:rsidR="00377046" w:rsidRPr="001D08AF" w:rsidRDefault="007823A0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第</w:t>
            </w:r>
            <w:r w:rsidRPr="001D08A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</w:t>
            </w:r>
            <w:r w:rsidRPr="001D08A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章　平行與四邊形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3FD8B" w14:textId="77777777" w:rsidR="00377046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1.理解平行線的符號以及定義。</w:t>
            </w:r>
          </w:p>
          <w:p w14:paraId="432EACC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2.了解兩平行線之同位角、同側內角、內錯角的特性。</w:t>
            </w:r>
          </w:p>
          <w:p w14:paraId="7F07227E" w14:textId="77777777" w:rsidR="00540539" w:rsidRDefault="00540539" w:rsidP="003B7CED">
            <w:pPr>
              <w:snapToGrid w:val="0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</w:t>
            </w:r>
            <w:r w:rsidRPr="00540539">
              <w:rPr>
                <w:rFonts w:ascii="標楷體" w:eastAsia="標楷體" w:hAnsi="標楷體" w:hint="eastAsia"/>
                <w:szCs w:val="20"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14:paraId="4442A3EF" w14:textId="2804F6ED" w:rsidR="00540539" w:rsidRPr="00A76738" w:rsidRDefault="00540539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4.利用尺規做圖做出正方形及平行四邊形。</w:t>
            </w:r>
          </w:p>
        </w:tc>
      </w:tr>
      <w:tr w:rsidR="003B7CED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6B4C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14:paraId="68B0344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閱J3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理解學科知識內的重要詞彙的意涵，並懂得如何運用該詞彙與他人進行溝通。</w:t>
            </w:r>
          </w:p>
          <w:p w14:paraId="4AD25053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14:paraId="0160536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品J1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溝通合作與和諧人際關係。</w:t>
            </w:r>
          </w:p>
          <w:p w14:paraId="676C4253" w14:textId="77777777" w:rsidR="003E281C" w:rsidRPr="005B1537" w:rsidRDefault="003E281C" w:rsidP="003E281C">
            <w:pPr>
              <w:snapToGrid w:val="0"/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 w:hint="eastAsia"/>
                <w:szCs w:val="20"/>
              </w:rPr>
              <w:t>品J8理性溝通與問題解決。</w:t>
            </w:r>
          </w:p>
          <w:p w14:paraId="3F3954E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14:paraId="085A3778" w14:textId="77777777" w:rsidR="008B2DA5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家J2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探討社會與自然環境對個人及家庭的影響。</w:t>
            </w:r>
          </w:p>
          <w:p w14:paraId="080EABA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14:paraId="32741CB5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生J5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覺察生活中的各種迷思，在生活作息、健康促進、飲食運動、休閒娛樂、人我關係等課題上進行價值思辨，尋求解決之道。</w:t>
            </w:r>
          </w:p>
          <w:p w14:paraId="2B7E0740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14:paraId="6048899D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人J6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正視社會中的各種歧視，並採取行動來關懷與保護弱勢。</w:t>
            </w:r>
          </w:p>
          <w:p w14:paraId="59D43588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14:paraId="79A19B66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法J8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認識民事、刑事、行政法的基本原則。</w:t>
            </w:r>
          </w:p>
          <w:p w14:paraId="47D395B6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14:paraId="1B23321F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涯J3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觀察自己的能力與興趣。</w:t>
            </w:r>
          </w:p>
          <w:p w14:paraId="3D214459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涯J6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建立對於未來生涯的願景。</w:t>
            </w:r>
          </w:p>
          <w:p w14:paraId="4047D197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14:paraId="4A51B0F1" w14:textId="77777777" w:rsidR="003E281C" w:rsidRPr="005B1537" w:rsidRDefault="003E281C" w:rsidP="003E281C">
            <w:pPr>
              <w:snapToGrid w:val="0"/>
              <w:rPr>
                <w:rFonts w:ascii="標楷體" w:eastAsia="標楷體" w:hAnsi="標楷體"/>
                <w:szCs w:val="20"/>
              </w:rPr>
            </w:pPr>
            <w:r w:rsidRPr="005B1537">
              <w:rPr>
                <w:rFonts w:ascii="標楷體" w:eastAsia="標楷體" w:hAnsi="標楷體"/>
                <w:szCs w:val="20"/>
              </w:rPr>
              <w:t>性J4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認識身體自主權相關議題，維護自己與尊重他人的身體自主權。</w:t>
            </w:r>
          </w:p>
          <w:p w14:paraId="3AFDEA3D" w14:textId="77777777" w:rsidR="003E281C" w:rsidRPr="005B1537" w:rsidRDefault="003E281C" w:rsidP="003E281C">
            <w:pPr>
              <w:spacing w:line="260" w:lineRule="exact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B1537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14:paraId="11E10EE0" w14:textId="3A0FF416" w:rsidR="003E281C" w:rsidRPr="00A76738" w:rsidRDefault="003E281C" w:rsidP="003E281C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5B1537">
              <w:rPr>
                <w:rFonts w:ascii="標楷體" w:eastAsia="標楷體" w:hAnsi="標楷體"/>
                <w:szCs w:val="20"/>
              </w:rPr>
              <w:t>環J1</w:t>
            </w:r>
            <w:r w:rsidRPr="005B153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B1537">
              <w:rPr>
                <w:rFonts w:ascii="標楷體" w:eastAsia="標楷體" w:hAnsi="標楷體"/>
                <w:szCs w:val="20"/>
              </w:rPr>
              <w:t>了解生物多樣性及環境承載力的重要性。</w:t>
            </w:r>
          </w:p>
        </w:tc>
      </w:tr>
      <w:tr w:rsidR="003B7CED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257AE6A" w:rsidR="006B2026" w:rsidRPr="005B1537" w:rsidRDefault="006B2026" w:rsidP="005B1537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紙筆測驗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觀察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口頭回答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="005B1537" w:rsidRPr="005B153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作業繳交</w:t>
            </w:r>
            <w:r w:rsidR="005B1537" w:rsidRPr="005B153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、作業訂正。</w:t>
            </w:r>
          </w:p>
        </w:tc>
      </w:tr>
      <w:tr w:rsidR="003B7CED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3318054A" w:rsidR="008B2DA5" w:rsidRPr="00A76738" w:rsidRDefault="005B1537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白板、投影機、教學光碟</w:t>
            </w:r>
          </w:p>
        </w:tc>
      </w:tr>
      <w:tr w:rsidR="003B7CED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50B98CF7" w:rsidR="00EC6EC0" w:rsidRPr="003B7CED" w:rsidRDefault="00343D26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EC6EC0" w:rsidRPr="003B7CED">
              <w:rPr>
                <w:rFonts w:ascii="標楷體" w:eastAsia="標楷體" w:hAnsi="標楷體" w:hint="eastAsia"/>
              </w:rPr>
              <w:t>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D01F2C">
              <w:rPr>
                <w:rFonts w:ascii="標楷體" w:eastAsia="標楷體" w:hAnsi="標楷體" w:hint="eastAsia"/>
              </w:rPr>
              <w:t>□</w:t>
            </w:r>
            <w:r w:rsidR="00EC6EC0"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658A9" w14:textId="77777777" w:rsidR="00351948" w:rsidRDefault="00351948">
      <w:r>
        <w:separator/>
      </w:r>
    </w:p>
  </w:endnote>
  <w:endnote w:type="continuationSeparator" w:id="0">
    <w:p w14:paraId="17900343" w14:textId="77777777" w:rsidR="00351948" w:rsidRDefault="0035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232C4" w14:textId="77777777" w:rsidR="00351948" w:rsidRDefault="00351948">
      <w:r>
        <w:rPr>
          <w:color w:val="000000"/>
        </w:rPr>
        <w:separator/>
      </w:r>
    </w:p>
  </w:footnote>
  <w:footnote w:type="continuationSeparator" w:id="0">
    <w:p w14:paraId="4A7B9F5A" w14:textId="77777777" w:rsidR="00351948" w:rsidRDefault="00351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D7217"/>
    <w:multiLevelType w:val="multilevel"/>
    <w:tmpl w:val="5DFAC6A8"/>
    <w:lvl w:ilvl="0">
      <w:start w:val="1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5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430ACC"/>
    <w:multiLevelType w:val="multilevel"/>
    <w:tmpl w:val="FC4699B8"/>
    <w:lvl w:ilvl="0">
      <w:start w:val="14"/>
      <w:numFmt w:val="upperLetter"/>
      <w:lvlText w:val="%1"/>
      <w:lvlJc w:val="left"/>
      <w:pPr>
        <w:ind w:left="937" w:hanging="831"/>
      </w:pPr>
      <w:rPr>
        <w:rFonts w:hint="default"/>
        <w:lang w:val="en-US" w:eastAsia="zh-TW" w:bidi="ar-SA"/>
      </w:rPr>
    </w:lvl>
    <w:lvl w:ilvl="1">
      <w:start w:val="8"/>
      <w:numFmt w:val="decimal"/>
      <w:lvlText w:val="%1-%2"/>
      <w:lvlJc w:val="left"/>
      <w:pPr>
        <w:ind w:left="937" w:hanging="831"/>
      </w:pPr>
      <w:rPr>
        <w:rFonts w:hint="default"/>
        <w:lang w:val="en-US" w:eastAsia="zh-TW" w:bidi="ar-SA"/>
      </w:rPr>
    </w:lvl>
    <w:lvl w:ilvl="2">
      <w:start w:val="1"/>
      <w:numFmt w:val="decimal"/>
      <w:lvlText w:val="%1-%2-%3"/>
      <w:lvlJc w:val="left"/>
      <w:pPr>
        <w:ind w:left="937" w:hanging="831"/>
      </w:pPr>
      <w:rPr>
        <w:rFonts w:hint="default"/>
        <w:lang w:val="en-US" w:eastAsia="zh-TW" w:bidi="ar-SA"/>
      </w:rPr>
    </w:lvl>
    <w:lvl w:ilvl="3">
      <w:start w:val="1"/>
      <w:numFmt w:val="decimal"/>
      <w:lvlText w:val="%1-%2-%3-%4"/>
      <w:lvlJc w:val="left"/>
      <w:pPr>
        <w:ind w:left="937" w:hanging="831"/>
      </w:pPr>
      <w:rPr>
        <w:rFonts w:ascii="Times New Roman" w:eastAsia="Times New Roman" w:hAnsi="Times New Roman" w:cs="Times New Roman" w:hint="default"/>
        <w:color w:val="auto"/>
        <w:spacing w:val="-1"/>
        <w:w w:val="100"/>
        <w:sz w:val="24"/>
        <w:szCs w:val="24"/>
        <w:lang w:val="en-US" w:eastAsia="zh-TW" w:bidi="ar-SA"/>
      </w:rPr>
    </w:lvl>
    <w:lvl w:ilvl="4">
      <w:numFmt w:val="bullet"/>
      <w:lvlText w:val="•"/>
      <w:lvlJc w:val="left"/>
      <w:pPr>
        <w:ind w:left="2112" w:hanging="831"/>
      </w:pPr>
      <w:rPr>
        <w:rFonts w:hint="default"/>
        <w:lang w:val="en-US" w:eastAsia="zh-TW" w:bidi="ar-SA"/>
      </w:rPr>
    </w:lvl>
    <w:lvl w:ilvl="5">
      <w:numFmt w:val="bullet"/>
      <w:lvlText w:val="•"/>
      <w:lvlJc w:val="left"/>
      <w:pPr>
        <w:ind w:left="2406" w:hanging="831"/>
      </w:pPr>
      <w:rPr>
        <w:rFonts w:hint="default"/>
        <w:lang w:val="en-US" w:eastAsia="zh-TW" w:bidi="ar-SA"/>
      </w:rPr>
    </w:lvl>
    <w:lvl w:ilvl="6">
      <w:numFmt w:val="bullet"/>
      <w:lvlText w:val="•"/>
      <w:lvlJc w:val="left"/>
      <w:pPr>
        <w:ind w:left="2699" w:hanging="831"/>
      </w:pPr>
      <w:rPr>
        <w:rFonts w:hint="default"/>
        <w:lang w:val="en-US" w:eastAsia="zh-TW" w:bidi="ar-SA"/>
      </w:rPr>
    </w:lvl>
    <w:lvl w:ilvl="7">
      <w:numFmt w:val="bullet"/>
      <w:lvlText w:val="•"/>
      <w:lvlJc w:val="left"/>
      <w:pPr>
        <w:ind w:left="2992" w:hanging="831"/>
      </w:pPr>
      <w:rPr>
        <w:rFonts w:hint="default"/>
        <w:lang w:val="en-US" w:eastAsia="zh-TW" w:bidi="ar-SA"/>
      </w:rPr>
    </w:lvl>
    <w:lvl w:ilvl="8">
      <w:numFmt w:val="bullet"/>
      <w:lvlText w:val="•"/>
      <w:lvlJc w:val="left"/>
      <w:pPr>
        <w:ind w:left="3285" w:hanging="831"/>
      </w:pPr>
      <w:rPr>
        <w:rFonts w:hint="default"/>
        <w:lang w:val="en-US" w:eastAsia="zh-TW" w:bidi="ar-SA"/>
      </w:rPr>
    </w:lvl>
  </w:abstractNum>
  <w:abstractNum w:abstractNumId="4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71D4A"/>
    <w:rsid w:val="00092394"/>
    <w:rsid w:val="00093F88"/>
    <w:rsid w:val="000B5C19"/>
    <w:rsid w:val="000C6016"/>
    <w:rsid w:val="00111E25"/>
    <w:rsid w:val="00154F97"/>
    <w:rsid w:val="00177399"/>
    <w:rsid w:val="001976EB"/>
    <w:rsid w:val="001A6F5E"/>
    <w:rsid w:val="001D08AF"/>
    <w:rsid w:val="001E69E8"/>
    <w:rsid w:val="001E6C68"/>
    <w:rsid w:val="001F2C9D"/>
    <w:rsid w:val="00202484"/>
    <w:rsid w:val="00205BC0"/>
    <w:rsid w:val="00221889"/>
    <w:rsid w:val="00223870"/>
    <w:rsid w:val="002405B4"/>
    <w:rsid w:val="00251151"/>
    <w:rsid w:val="00280CE2"/>
    <w:rsid w:val="00284601"/>
    <w:rsid w:val="002B7CA5"/>
    <w:rsid w:val="002C1C87"/>
    <w:rsid w:val="002C7AE8"/>
    <w:rsid w:val="002F6695"/>
    <w:rsid w:val="0030074A"/>
    <w:rsid w:val="003100B2"/>
    <w:rsid w:val="003301E5"/>
    <w:rsid w:val="00343D26"/>
    <w:rsid w:val="00351948"/>
    <w:rsid w:val="00377046"/>
    <w:rsid w:val="003879B6"/>
    <w:rsid w:val="00396D26"/>
    <w:rsid w:val="003A4043"/>
    <w:rsid w:val="003B3B2A"/>
    <w:rsid w:val="003B7CED"/>
    <w:rsid w:val="003C3340"/>
    <w:rsid w:val="003E268A"/>
    <w:rsid w:val="003E281C"/>
    <w:rsid w:val="003E3600"/>
    <w:rsid w:val="00416F43"/>
    <w:rsid w:val="00447E47"/>
    <w:rsid w:val="004665E8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539"/>
    <w:rsid w:val="00540C62"/>
    <w:rsid w:val="005422A2"/>
    <w:rsid w:val="00547C36"/>
    <w:rsid w:val="005515EC"/>
    <w:rsid w:val="005715E1"/>
    <w:rsid w:val="005831C7"/>
    <w:rsid w:val="005A0E26"/>
    <w:rsid w:val="005A33C7"/>
    <w:rsid w:val="005B1537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B2026"/>
    <w:rsid w:val="006C7ECF"/>
    <w:rsid w:val="00723161"/>
    <w:rsid w:val="00732E27"/>
    <w:rsid w:val="007425F0"/>
    <w:rsid w:val="007577D7"/>
    <w:rsid w:val="00765751"/>
    <w:rsid w:val="007717DE"/>
    <w:rsid w:val="007823A0"/>
    <w:rsid w:val="00790BF1"/>
    <w:rsid w:val="007A5F7E"/>
    <w:rsid w:val="007C066E"/>
    <w:rsid w:val="007C3968"/>
    <w:rsid w:val="007C400F"/>
    <w:rsid w:val="007F02E0"/>
    <w:rsid w:val="008104E6"/>
    <w:rsid w:val="008148EA"/>
    <w:rsid w:val="008411B3"/>
    <w:rsid w:val="008858E1"/>
    <w:rsid w:val="00892654"/>
    <w:rsid w:val="008A0294"/>
    <w:rsid w:val="008B2DA5"/>
    <w:rsid w:val="008D62AF"/>
    <w:rsid w:val="0092546C"/>
    <w:rsid w:val="009447AB"/>
    <w:rsid w:val="009556FC"/>
    <w:rsid w:val="00975E07"/>
    <w:rsid w:val="009820A4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3510"/>
    <w:rsid w:val="00A67425"/>
    <w:rsid w:val="00A76738"/>
    <w:rsid w:val="00A832BB"/>
    <w:rsid w:val="00A975B7"/>
    <w:rsid w:val="00AA1E66"/>
    <w:rsid w:val="00AB051F"/>
    <w:rsid w:val="00AE57F3"/>
    <w:rsid w:val="00AF61A7"/>
    <w:rsid w:val="00AF6A59"/>
    <w:rsid w:val="00B073C4"/>
    <w:rsid w:val="00B07615"/>
    <w:rsid w:val="00B11A64"/>
    <w:rsid w:val="00B30FBB"/>
    <w:rsid w:val="00B533ED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21FEF"/>
    <w:rsid w:val="00C23617"/>
    <w:rsid w:val="00C347F5"/>
    <w:rsid w:val="00C54638"/>
    <w:rsid w:val="00C60265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621"/>
    <w:rsid w:val="00D44F99"/>
    <w:rsid w:val="00D560DE"/>
    <w:rsid w:val="00D757C3"/>
    <w:rsid w:val="00D85417"/>
    <w:rsid w:val="00D96202"/>
    <w:rsid w:val="00DA6CA5"/>
    <w:rsid w:val="00DC54C1"/>
    <w:rsid w:val="00DD7F4A"/>
    <w:rsid w:val="00DE597B"/>
    <w:rsid w:val="00DF76E6"/>
    <w:rsid w:val="00E125E9"/>
    <w:rsid w:val="00E201DA"/>
    <w:rsid w:val="00E3506D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0AF29061-2638-433C-A1B9-45EAE04E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872B-FB34-464C-99B4-735D5DAD7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6</Pages>
  <Words>836</Words>
  <Characters>4769</Characters>
  <Application>Microsoft Office Word</Application>
  <DocSecurity>0</DocSecurity>
  <Lines>39</Lines>
  <Paragraphs>11</Paragraphs>
  <ScaleCrop>false</ScaleCrop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2020-04-06T07:21:00Z</cp:lastPrinted>
  <dcterms:created xsi:type="dcterms:W3CDTF">2020-05-27T06:08:00Z</dcterms:created>
  <dcterms:modified xsi:type="dcterms:W3CDTF">2023-06-06T04:54:00Z</dcterms:modified>
</cp:coreProperties>
</file>